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52630" w14:textId="183D2508" w:rsidR="00EF77C3" w:rsidRDefault="00EF77C3" w:rsidP="00EF77C3">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w:t>
      </w:r>
      <w:r w:rsidR="00DC4052">
        <w:rPr>
          <w:rFonts w:ascii="Arial" w:hAnsi="Arial" w:cs="Arial"/>
          <w:b/>
          <w:sz w:val="24"/>
          <w:lang w:eastAsia="en-US"/>
        </w:rPr>
        <w:t>30</w:t>
      </w:r>
      <w:r>
        <w:rPr>
          <w:rFonts w:ascii="Arial" w:hAnsi="Arial" w:cs="Arial"/>
          <w:b/>
          <w:sz w:val="24"/>
          <w:lang w:eastAsia="en-US"/>
        </w:rPr>
        <w:tab/>
      </w:r>
      <w:bookmarkEnd w:id="1"/>
      <w:r w:rsidR="00B043DE" w:rsidRPr="00B043DE">
        <w:rPr>
          <w:rFonts w:ascii="Arial" w:hAnsi="Arial" w:cs="Arial"/>
          <w:b/>
          <w:bCs/>
          <w:sz w:val="32"/>
          <w:szCs w:val="32"/>
        </w:rPr>
        <w:t>R2-2504637</w:t>
      </w:r>
    </w:p>
    <w:p w14:paraId="0586BD55" w14:textId="15B31E0A" w:rsidR="00EF77C3" w:rsidRDefault="004F0DB8" w:rsidP="00654F8A">
      <w:pPr>
        <w:widowControl w:val="0"/>
        <w:tabs>
          <w:tab w:val="left" w:pos="8740"/>
        </w:tabs>
        <w:spacing w:after="0"/>
        <w:rPr>
          <w:rFonts w:ascii="Arial" w:hAnsi="Arial" w:cs="Arial"/>
          <w:b/>
          <w:sz w:val="24"/>
          <w:lang w:eastAsia="en-US"/>
        </w:rPr>
      </w:pPr>
      <w:bookmarkStart w:id="4" w:name="_Hlk163070749"/>
      <w:r>
        <w:rPr>
          <w:rFonts w:ascii="Arial" w:hAnsi="Arial" w:cs="Arial"/>
          <w:b/>
          <w:sz w:val="24"/>
          <w:lang w:eastAsia="en-US"/>
        </w:rPr>
        <w:t>St. Julian’s</w:t>
      </w:r>
      <w:r w:rsidR="00EF77C3">
        <w:rPr>
          <w:rFonts w:ascii="Arial" w:hAnsi="Arial" w:cs="Arial"/>
          <w:b/>
          <w:sz w:val="24"/>
          <w:lang w:eastAsia="en-US"/>
        </w:rPr>
        <w:t xml:space="preserve">, </w:t>
      </w:r>
      <w:r w:rsidR="00A824A5">
        <w:rPr>
          <w:rFonts w:ascii="Arial" w:hAnsi="Arial" w:cs="Arial"/>
          <w:b/>
          <w:sz w:val="24"/>
          <w:lang w:eastAsia="en-US"/>
        </w:rPr>
        <w:t>Malta</w:t>
      </w:r>
      <w:r w:rsidR="003E3265">
        <w:rPr>
          <w:rFonts w:ascii="Arial" w:hAnsi="Arial" w:cs="Arial"/>
          <w:b/>
          <w:sz w:val="24"/>
          <w:lang w:eastAsia="en-US"/>
        </w:rPr>
        <w:t xml:space="preserve">, </w:t>
      </w:r>
      <w:r w:rsidR="00E706E6">
        <w:rPr>
          <w:rFonts w:ascii="Arial" w:hAnsi="Arial" w:cs="Arial"/>
          <w:b/>
          <w:sz w:val="24"/>
          <w:lang w:eastAsia="en-US"/>
        </w:rPr>
        <w:t>19</w:t>
      </w:r>
      <w:r w:rsidR="00BD6B61" w:rsidRPr="00FC74DF">
        <w:rPr>
          <w:rFonts w:ascii="Arial" w:hAnsi="Arial" w:cs="Arial"/>
          <w:b/>
          <w:sz w:val="24"/>
          <w:vertAlign w:val="superscript"/>
          <w:lang w:eastAsia="en-US"/>
        </w:rPr>
        <w:t>th</w:t>
      </w:r>
      <w:r w:rsidR="00BD6B61">
        <w:rPr>
          <w:rFonts w:ascii="Arial" w:hAnsi="Arial" w:cs="Arial"/>
          <w:b/>
          <w:sz w:val="24"/>
          <w:lang w:eastAsia="en-US"/>
        </w:rPr>
        <w:t xml:space="preserve"> </w:t>
      </w:r>
      <w:r w:rsidR="00EF77C3">
        <w:rPr>
          <w:rFonts w:ascii="Arial" w:hAnsi="Arial" w:cs="Arial"/>
          <w:b/>
          <w:sz w:val="24"/>
          <w:lang w:eastAsia="en-US"/>
        </w:rPr>
        <w:t xml:space="preserve">– </w:t>
      </w:r>
      <w:r w:rsidR="00E706E6">
        <w:rPr>
          <w:rFonts w:ascii="Arial" w:hAnsi="Arial" w:cs="Arial"/>
          <w:b/>
          <w:sz w:val="24"/>
          <w:lang w:eastAsia="en-US"/>
        </w:rPr>
        <w:t>23</w:t>
      </w:r>
      <w:r w:rsidR="00E706E6">
        <w:rPr>
          <w:rFonts w:ascii="Arial" w:hAnsi="Arial" w:cs="Arial"/>
          <w:b/>
          <w:sz w:val="24"/>
          <w:vertAlign w:val="superscript"/>
          <w:lang w:eastAsia="en-US"/>
        </w:rPr>
        <w:t>rd</w:t>
      </w:r>
      <w:r w:rsidR="00BD6B61">
        <w:rPr>
          <w:rFonts w:ascii="Arial" w:hAnsi="Arial" w:cs="Arial"/>
          <w:b/>
          <w:sz w:val="24"/>
          <w:lang w:eastAsia="en-US"/>
        </w:rPr>
        <w:t xml:space="preserve"> </w:t>
      </w:r>
      <w:proofErr w:type="gramStart"/>
      <w:r w:rsidR="00153774">
        <w:rPr>
          <w:rFonts w:ascii="Arial" w:hAnsi="Arial" w:cs="Arial"/>
          <w:b/>
          <w:sz w:val="24"/>
          <w:lang w:eastAsia="en-US"/>
        </w:rPr>
        <w:t>May</w:t>
      </w:r>
      <w:r w:rsidR="00EF77C3">
        <w:rPr>
          <w:rFonts w:ascii="Arial" w:hAnsi="Arial" w:cs="Arial"/>
          <w:b/>
          <w:sz w:val="24"/>
          <w:lang w:eastAsia="en-US"/>
        </w:rPr>
        <w:t>,</w:t>
      </w:r>
      <w:proofErr w:type="gramEnd"/>
      <w:r w:rsidR="00EF77C3">
        <w:rPr>
          <w:rFonts w:ascii="Arial" w:hAnsi="Arial" w:cs="Arial"/>
          <w:b/>
          <w:sz w:val="24"/>
          <w:lang w:eastAsia="en-US"/>
        </w:rPr>
        <w:t xml:space="preserve"> 202</w:t>
      </w:r>
      <w:bookmarkEnd w:id="4"/>
      <w:r w:rsidR="00482C5D">
        <w:rPr>
          <w:rFonts w:ascii="Arial" w:hAnsi="Arial" w:cs="Arial"/>
          <w:b/>
          <w:sz w:val="24"/>
          <w:lang w:eastAsia="en-US"/>
        </w:rPr>
        <w:t>5</w:t>
      </w:r>
      <w:r w:rsidR="00654F8A">
        <w:rPr>
          <w:rFonts w:ascii="Arial" w:hAnsi="Arial" w:cs="Arial"/>
          <w:b/>
          <w:sz w:val="24"/>
          <w:lang w:eastAsia="en-US"/>
        </w:rPr>
        <w:tab/>
      </w:r>
    </w:p>
    <w:p w14:paraId="30E2543F" w14:textId="77777777" w:rsidR="008E188C" w:rsidRPr="003664F9" w:rsidRDefault="008E188C" w:rsidP="008E188C">
      <w:pPr>
        <w:widowControl w:val="0"/>
        <w:tabs>
          <w:tab w:val="right" w:pos="9639"/>
        </w:tabs>
        <w:spacing w:after="0"/>
        <w:rPr>
          <w:b/>
          <w:bCs/>
          <w:sz w:val="24"/>
          <w:lang w:eastAsia="en-US"/>
        </w:rPr>
      </w:pPr>
    </w:p>
    <w:p w14:paraId="75C6BD7D" w14:textId="5E5444E2"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08182F9E" w:rsidR="008E188C" w:rsidRPr="003664F9" w:rsidRDefault="008E188C" w:rsidP="008E188C">
      <w:pPr>
        <w:pStyle w:val="3GPPHeader"/>
        <w:rPr>
          <w:sz w:val="22"/>
          <w:szCs w:val="22"/>
        </w:rPr>
      </w:pPr>
      <w:r w:rsidRPr="003664F9">
        <w:rPr>
          <w:sz w:val="22"/>
          <w:szCs w:val="22"/>
        </w:rPr>
        <w:t>Title:</w:t>
      </w:r>
      <w:r w:rsidRPr="003664F9">
        <w:rPr>
          <w:sz w:val="22"/>
          <w:szCs w:val="22"/>
        </w:rPr>
        <w:tab/>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ollection</w:t>
      </w:r>
      <w:r w:rsidR="007844DC">
        <w:rPr>
          <w:sz w:val="22"/>
          <w:szCs w:val="22"/>
        </w:rPr>
        <w:t xml:space="preserve"> for beam management </w:t>
      </w:r>
      <w:r w:rsidR="00F86F76">
        <w:rPr>
          <w:sz w:val="22"/>
          <w:szCs w:val="22"/>
        </w:rPr>
        <w:t>and positioning</w:t>
      </w:r>
    </w:p>
    <w:p w14:paraId="194E8699" w14:textId="28C41CFE"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6FABDF9E" w14:textId="722F87B1" w:rsidR="007358E1" w:rsidRPr="001B4C39" w:rsidRDefault="007358E1" w:rsidP="007358E1">
      <w:pPr>
        <w:pStyle w:val="BodyText"/>
        <w:rPr>
          <w:rFonts w:cs="Arial"/>
        </w:rPr>
      </w:pPr>
      <w:bookmarkStart w:id="5" w:name="_Ref178064866"/>
      <w:r>
        <w:rPr>
          <w:rFonts w:cs="Arial"/>
        </w:rPr>
        <w:t>In</w:t>
      </w:r>
      <w:r w:rsidRPr="00E848B1">
        <w:rPr>
          <w:rFonts w:cs="Arial"/>
        </w:rPr>
        <w:t xml:space="preserve"> this contribution we</w:t>
      </w:r>
      <w:r>
        <w:rPr>
          <w:rFonts w:cs="Arial"/>
        </w:rPr>
        <w:t xml:space="preserve"> share our views on remaining open issues listed in </w:t>
      </w:r>
      <w:r w:rsidRPr="00825420">
        <w:rPr>
          <w:rFonts w:cs="Arial"/>
        </w:rPr>
        <w:t>[</w:t>
      </w:r>
      <w:r w:rsidR="00825420">
        <w:rPr>
          <w:rFonts w:cs="Arial"/>
        </w:rPr>
        <w:t>1</w:t>
      </w:r>
      <w:r>
        <w:rPr>
          <w:rFonts w:cs="Arial"/>
        </w:rPr>
        <w:t>] and further aspects</w:t>
      </w:r>
      <w:r w:rsidRPr="001B4C39">
        <w:rPr>
          <w:rFonts w:cs="Arial"/>
        </w:rPr>
        <w:t>.</w:t>
      </w:r>
    </w:p>
    <w:p w14:paraId="453CF1B2" w14:textId="4FA6F7E6" w:rsidR="00D93B2B" w:rsidRDefault="00851805" w:rsidP="002A585C">
      <w:pPr>
        <w:pStyle w:val="Heading1"/>
        <w:ind w:left="567" w:hanging="567"/>
      </w:pPr>
      <w:r>
        <w:t>2</w:t>
      </w:r>
      <w:r>
        <w:tab/>
      </w:r>
      <w:r w:rsidRPr="00CE0424">
        <w:t>Discussion</w:t>
      </w:r>
      <w:bookmarkEnd w:id="5"/>
      <w:r w:rsidR="008975A8">
        <w:t xml:space="preserve"> on </w:t>
      </w:r>
      <w:r w:rsidR="008975A8" w:rsidRPr="008975A8">
        <w:t>NW-side data collection for beam management</w:t>
      </w:r>
    </w:p>
    <w:p w14:paraId="2932333F" w14:textId="6F541EA3" w:rsidR="00046C75" w:rsidRDefault="00046C75" w:rsidP="00046C75">
      <w:pPr>
        <w:pStyle w:val="Heading2"/>
        <w:rPr>
          <w:lang w:val="en-US"/>
        </w:rPr>
      </w:pPr>
      <w:r w:rsidRPr="009D38E1">
        <w:rPr>
          <w:lang w:val="en-US"/>
        </w:rPr>
        <w:t xml:space="preserve">2.1 </w:t>
      </w:r>
      <w:r>
        <w:rPr>
          <w:lang w:val="en-US"/>
        </w:rPr>
        <w:t>RRC open issues from [</w:t>
      </w:r>
      <w:r w:rsidR="00825420">
        <w:rPr>
          <w:lang w:val="en-US"/>
        </w:rPr>
        <w:t>1</w:t>
      </w:r>
      <w:r>
        <w:rPr>
          <w:lang w:val="en-US"/>
        </w:rPr>
        <w:t>]</w:t>
      </w:r>
    </w:p>
    <w:p w14:paraId="7542520F" w14:textId="4B1A9D0D" w:rsidR="00964467" w:rsidRDefault="00964467" w:rsidP="00964467">
      <w:pPr>
        <w:pStyle w:val="Heading3"/>
      </w:pPr>
      <w:r>
        <w:t>Open issue RRC-</w:t>
      </w:r>
      <w:r w:rsidR="00382A39">
        <w:t>18</w:t>
      </w:r>
      <w:r w:rsidR="00F32038" w:rsidRPr="00F32038">
        <w:t>: NW control on retaining logged data at HO</w:t>
      </w:r>
    </w:p>
    <w:p w14:paraId="11A5C525" w14:textId="56EFA300" w:rsidR="00C225B6" w:rsidRDefault="00C225B6" w:rsidP="00C225B6">
      <w:pPr>
        <w:rPr>
          <w:rFonts w:ascii="Arial" w:hAnsi="Arial"/>
          <w:lang w:eastAsia="zh-CN"/>
        </w:rPr>
      </w:pPr>
      <w:r>
        <w:rPr>
          <w:rFonts w:ascii="Arial" w:hAnsi="Arial"/>
          <w:lang w:eastAsia="zh-CN"/>
        </w:rPr>
        <w:t>RAN2#129</w:t>
      </w:r>
      <w:r w:rsidR="00D42571">
        <w:rPr>
          <w:rFonts w:ascii="Arial" w:hAnsi="Arial"/>
          <w:lang w:eastAsia="zh-CN"/>
        </w:rPr>
        <w:t xml:space="preserve">bis </w:t>
      </w:r>
      <w:r>
        <w:rPr>
          <w:rFonts w:ascii="Arial" w:hAnsi="Arial"/>
          <w:lang w:eastAsia="zh-CN"/>
        </w:rPr>
        <w:t>agreed</w:t>
      </w:r>
      <w:r w:rsidR="00EF1987">
        <w:rPr>
          <w:rFonts w:ascii="Arial" w:hAnsi="Arial"/>
          <w:lang w:eastAsia="zh-CN"/>
        </w:rPr>
        <w:t xml:space="preserve"> the following</w:t>
      </w:r>
      <w:r>
        <w:rPr>
          <w:rFonts w:ascii="Arial" w:hAnsi="Arial"/>
          <w:lang w:eastAsia="zh-CN"/>
        </w:rPr>
        <w:t>:</w:t>
      </w:r>
    </w:p>
    <w:p w14:paraId="66075980" w14:textId="77777777" w:rsidR="00B22C71" w:rsidRDefault="00B22C71" w:rsidP="00B22C71">
      <w:pPr>
        <w:pStyle w:val="Agreement"/>
        <w:pBdr>
          <w:top w:val="single" w:sz="4" w:space="1" w:color="auto"/>
          <w:left w:val="single" w:sz="4" w:space="4" w:color="auto"/>
          <w:bottom w:val="single" w:sz="4" w:space="1" w:color="auto"/>
          <w:right w:val="single" w:sz="4" w:space="4" w:color="auto"/>
        </w:pBdr>
        <w:rPr>
          <w:noProof/>
        </w:rPr>
      </w:pPr>
      <w:r w:rsidRPr="00D85365">
        <w:rPr>
          <w:noProof/>
        </w:rPr>
        <w:t xml:space="preserve">Introduce 1-bit indication on whether to release or retain un-retrieved data in </w:t>
      </w:r>
      <w:r w:rsidRPr="009A7DE9">
        <w:rPr>
          <w:noProof/>
        </w:rPr>
        <w:t xml:space="preserve">RRCReconfiguration </w:t>
      </w:r>
      <w:r>
        <w:rPr>
          <w:noProof/>
        </w:rPr>
        <w:t xml:space="preserve">during/before HO.  Source gNB decides whether the data should be kept.  The indication is provided in RRCReconfiguration (i.e. not in RRC Reconfiguration from target cell).   FFS signaling details.  </w:t>
      </w:r>
    </w:p>
    <w:p w14:paraId="2BDA5836" w14:textId="77777777" w:rsidR="00C225B6" w:rsidRDefault="00C225B6" w:rsidP="00C225B6">
      <w:pPr>
        <w:rPr>
          <w:rFonts w:ascii="Arial" w:hAnsi="Arial"/>
          <w:lang w:eastAsia="zh-CN"/>
        </w:rPr>
      </w:pPr>
    </w:p>
    <w:p w14:paraId="45C1CA70" w14:textId="4F13F364" w:rsidR="00D344DC" w:rsidRDefault="003F30A9" w:rsidP="00D344DC">
      <w:pPr>
        <w:pStyle w:val="BodyText"/>
      </w:pPr>
      <w:r>
        <w:t>Given the agreement above</w:t>
      </w:r>
      <w:r w:rsidR="00D344DC">
        <w:t xml:space="preserve">, it should be clarified whether/how the 1-bit indication can be sent during or before HO, </w:t>
      </w:r>
      <w:proofErr w:type="gramStart"/>
      <w:r w:rsidR="00D344DC">
        <w:t>taking into account</w:t>
      </w:r>
      <w:proofErr w:type="gramEnd"/>
      <w:r w:rsidR="00D344DC">
        <w:t xml:space="preserve"> that the source </w:t>
      </w:r>
      <w:proofErr w:type="spellStart"/>
      <w:r w:rsidR="00D344DC">
        <w:t>gNB</w:t>
      </w:r>
      <w:proofErr w:type="spellEnd"/>
      <w:r w:rsidR="00D344DC">
        <w:t xml:space="preserve"> decides whether the data should be kept. </w:t>
      </w:r>
      <w:r>
        <w:t>I</w:t>
      </w:r>
      <w:r w:rsidR="00D344DC">
        <w:t xml:space="preserve">t is not possible for the source </w:t>
      </w:r>
      <w:proofErr w:type="spellStart"/>
      <w:r w:rsidR="00D344DC">
        <w:t>gNB</w:t>
      </w:r>
      <w:proofErr w:type="spellEnd"/>
      <w:r w:rsidR="00D344DC">
        <w:t xml:space="preserve"> to add the 1-bit indication during HO, in the same </w:t>
      </w:r>
      <w:r w:rsidR="00D706DC">
        <w:t>trans</w:t>
      </w:r>
      <w:r w:rsidR="004D66D5">
        <w:t>mission</w:t>
      </w:r>
      <w:r w:rsidR="00D344DC">
        <w:t xml:space="preserve"> that </w:t>
      </w:r>
      <w:r w:rsidR="004D66D5">
        <w:t>includes</w:t>
      </w:r>
      <w:r w:rsidR="00D344DC">
        <w:t xml:space="preserve"> the </w:t>
      </w:r>
      <w:proofErr w:type="spellStart"/>
      <w:r w:rsidR="00D344DC" w:rsidRPr="00436A95">
        <w:rPr>
          <w:i/>
          <w:iCs/>
        </w:rPr>
        <w:t>RRCReconfiguration</w:t>
      </w:r>
      <w:proofErr w:type="spellEnd"/>
      <w:r w:rsidR="00D344DC">
        <w:t xml:space="preserve"> from the target </w:t>
      </w:r>
      <w:proofErr w:type="spellStart"/>
      <w:r w:rsidR="00D344DC">
        <w:t>gNB</w:t>
      </w:r>
      <w:proofErr w:type="spellEnd"/>
      <w:r w:rsidR="00D344DC">
        <w:t xml:space="preserve">. Thus, </w:t>
      </w:r>
      <w:r w:rsidR="004E7A5D">
        <w:t>we see</w:t>
      </w:r>
      <w:r w:rsidR="00D344DC">
        <w:t xml:space="preserve"> the following two possible solutions for this issue:</w:t>
      </w:r>
    </w:p>
    <w:p w14:paraId="367FFA7D" w14:textId="0F4A52DC" w:rsidR="00D344DC" w:rsidRDefault="00D344DC" w:rsidP="004D6CA3">
      <w:pPr>
        <w:pStyle w:val="BodyText"/>
        <w:numPr>
          <w:ilvl w:val="0"/>
          <w:numId w:val="40"/>
        </w:numPr>
      </w:pPr>
      <w:r>
        <w:t xml:space="preserve">The source </w:t>
      </w:r>
      <w:proofErr w:type="spellStart"/>
      <w:r>
        <w:t>gNB</w:t>
      </w:r>
      <w:proofErr w:type="spellEnd"/>
      <w:r>
        <w:t xml:space="preserve"> sends the 1-bit indication to the UE </w:t>
      </w:r>
      <w:r w:rsidRPr="004D6CA3">
        <w:rPr>
          <w:u w:val="single"/>
        </w:rPr>
        <w:t>before</w:t>
      </w:r>
      <w:r>
        <w:t xml:space="preserve"> HO.</w:t>
      </w:r>
      <w:r w:rsidR="00555490">
        <w:t xml:space="preserve"> With this solution the source </w:t>
      </w:r>
      <w:proofErr w:type="spellStart"/>
      <w:r w:rsidR="00555490">
        <w:t>gNB</w:t>
      </w:r>
      <w:proofErr w:type="spellEnd"/>
      <w:r w:rsidR="00555490">
        <w:t xml:space="preserve"> </w:t>
      </w:r>
      <w:r w:rsidR="00734D48">
        <w:t xml:space="preserve">may </w:t>
      </w:r>
      <w:r w:rsidR="00555490">
        <w:t xml:space="preserve">need to decide in advance, before it knows </w:t>
      </w:r>
      <w:r w:rsidR="006E31D0">
        <w:t xml:space="preserve">which is the target </w:t>
      </w:r>
      <w:proofErr w:type="spellStart"/>
      <w:r w:rsidR="006E31D0">
        <w:t>gNB</w:t>
      </w:r>
      <w:proofErr w:type="spellEnd"/>
      <w:r w:rsidR="006E31D0">
        <w:t>, whether the UE should keep or not the logged data upon a HO</w:t>
      </w:r>
      <w:r w:rsidR="00A27082">
        <w:t xml:space="preserve">. Thus, this gives less flexibility to the source </w:t>
      </w:r>
      <w:proofErr w:type="spellStart"/>
      <w:r w:rsidR="00A27082">
        <w:t>gNB</w:t>
      </w:r>
      <w:proofErr w:type="spellEnd"/>
      <w:r w:rsidR="00A27082">
        <w:t xml:space="preserve">, which </w:t>
      </w:r>
      <w:r w:rsidR="009D5F7C">
        <w:t xml:space="preserve">may need to </w:t>
      </w:r>
      <w:r w:rsidR="001C22DE">
        <w:t xml:space="preserve">take a conservative decision and configure the UE to discard the logged data upon any HO. </w:t>
      </w:r>
    </w:p>
    <w:p w14:paraId="6E1B9848" w14:textId="32E50000" w:rsidR="00197F74" w:rsidRDefault="00D344DC" w:rsidP="00C029AA">
      <w:pPr>
        <w:pStyle w:val="BodyText"/>
        <w:numPr>
          <w:ilvl w:val="0"/>
          <w:numId w:val="40"/>
        </w:numPr>
      </w:pPr>
      <w:r>
        <w:t xml:space="preserve">The source </w:t>
      </w:r>
      <w:proofErr w:type="spellStart"/>
      <w:r>
        <w:t>gNB</w:t>
      </w:r>
      <w:proofErr w:type="spellEnd"/>
      <w:r>
        <w:t xml:space="preserve"> decides if the 1-bit indication is needed and, if so, sends it to the target </w:t>
      </w:r>
      <w:proofErr w:type="spellStart"/>
      <w:r>
        <w:t>gNB</w:t>
      </w:r>
      <w:proofErr w:type="spellEnd"/>
      <w:r>
        <w:t xml:space="preserve">, which includes it in the </w:t>
      </w:r>
      <w:proofErr w:type="spellStart"/>
      <w:r w:rsidRPr="0048555F">
        <w:rPr>
          <w:i/>
          <w:iCs/>
        </w:rPr>
        <w:t>RRCReconfiguration</w:t>
      </w:r>
      <w:proofErr w:type="spellEnd"/>
      <w:r>
        <w:t xml:space="preserve"> sent to the UE </w:t>
      </w:r>
      <w:r w:rsidRPr="00635DF7">
        <w:rPr>
          <w:u w:val="single"/>
        </w:rPr>
        <w:t>during</w:t>
      </w:r>
      <w:r>
        <w:t xml:space="preserve"> HO. </w:t>
      </w:r>
      <w:r w:rsidR="00C573F1">
        <w:t>This solution</w:t>
      </w:r>
      <w:r w:rsidR="007851B0">
        <w:t xml:space="preserve"> is </w:t>
      </w:r>
      <w:r w:rsidR="00D8591E">
        <w:t>superior to the first one</w:t>
      </w:r>
      <w:r w:rsidR="007851B0">
        <w:t xml:space="preserve">, </w:t>
      </w:r>
      <w:r w:rsidR="00D8591E">
        <w:t xml:space="preserve">because it allows the source </w:t>
      </w:r>
      <w:proofErr w:type="spellStart"/>
      <w:r w:rsidR="00D8591E">
        <w:t>gNB</w:t>
      </w:r>
      <w:proofErr w:type="spellEnd"/>
      <w:r w:rsidR="00D8591E">
        <w:t xml:space="preserve"> </w:t>
      </w:r>
      <w:r w:rsidR="00234CA7">
        <w:t>to decide whether the logged data should be kept</w:t>
      </w:r>
      <w:r w:rsidR="00C573F1">
        <w:t xml:space="preserve"> or not</w:t>
      </w:r>
      <w:r w:rsidR="00E400E7">
        <w:t xml:space="preserve"> right at the HO time, when it knows</w:t>
      </w:r>
      <w:r w:rsidR="00BD1C69">
        <w:t xml:space="preserve"> which is</w:t>
      </w:r>
      <w:r w:rsidR="00E400E7">
        <w:t xml:space="preserve"> the target </w:t>
      </w:r>
      <w:proofErr w:type="spellStart"/>
      <w:r w:rsidR="00E400E7">
        <w:t>gNB</w:t>
      </w:r>
      <w:proofErr w:type="spellEnd"/>
      <w:r w:rsidR="00E400E7">
        <w:t xml:space="preserve"> and can take a more informed decision, thus</w:t>
      </w:r>
      <w:r w:rsidR="00BD1C69">
        <w:t xml:space="preserve"> increasing the likelihood that </w:t>
      </w:r>
      <w:r w:rsidR="002C454F">
        <w:t xml:space="preserve">useful </w:t>
      </w:r>
      <w:r w:rsidR="00BD1C69">
        <w:t>logged data</w:t>
      </w:r>
      <w:r w:rsidR="002C454F">
        <w:t xml:space="preserve"> is retained upon HO. </w:t>
      </w:r>
    </w:p>
    <w:p w14:paraId="16BC37F3" w14:textId="7EFC45DF" w:rsidR="003B1BC5" w:rsidRDefault="00AE01BD" w:rsidP="003B1BC5">
      <w:pPr>
        <w:pStyle w:val="BodyText"/>
      </w:pPr>
      <w:r>
        <w:t>Assuming the second solution,</w:t>
      </w:r>
      <w:r w:rsidR="00962821">
        <w:t xml:space="preserve"> to minimize specification impact, in a first step </w:t>
      </w:r>
      <w:r w:rsidR="008F33B2">
        <w:t>it is sufficient to support</w:t>
      </w:r>
      <w:r w:rsidR="00962821">
        <w:t xml:space="preserve"> only </w:t>
      </w:r>
      <w:r w:rsidR="005A40FA">
        <w:t xml:space="preserve">the intra-vendor case. Namely, the 1-bit indication can signal to </w:t>
      </w:r>
      <w:r w:rsidR="007E6B90">
        <w:t>retain unretrieved data upon HO</w:t>
      </w:r>
      <w:r w:rsidR="00AC54E7">
        <w:t xml:space="preserve"> completion</w:t>
      </w:r>
      <w:r w:rsidR="007E6B90">
        <w:t xml:space="preserve"> (otherwise, if UE </w:t>
      </w:r>
      <w:r w:rsidR="00C509FF">
        <w:t>does not receive this indication, it discards logged data upon HO</w:t>
      </w:r>
      <w:proofErr w:type="gramStart"/>
      <w:r w:rsidR="007E6B90">
        <w:t>)</w:t>
      </w:r>
      <w:proofErr w:type="gramEnd"/>
      <w:r w:rsidR="00C53F50">
        <w:t xml:space="preserve"> and </w:t>
      </w:r>
      <w:r w:rsidR="0050111B">
        <w:t>the 1-bit indication</w:t>
      </w:r>
      <w:r w:rsidR="00C53F50">
        <w:t xml:space="preserve"> is sent from source </w:t>
      </w:r>
      <w:proofErr w:type="spellStart"/>
      <w:r w:rsidR="00C53F50">
        <w:t>gNB</w:t>
      </w:r>
      <w:proofErr w:type="spellEnd"/>
      <w:r w:rsidR="00C53F50">
        <w:t xml:space="preserve"> to target </w:t>
      </w:r>
      <w:proofErr w:type="spellStart"/>
      <w:r w:rsidR="00C53F50">
        <w:t>gNB</w:t>
      </w:r>
      <w:proofErr w:type="spellEnd"/>
      <w:r w:rsidR="00C53F50">
        <w:t xml:space="preserve"> via implementation. </w:t>
      </w:r>
      <w:r w:rsidR="002E5354">
        <w:t xml:space="preserve">This covers a relevant case in practice, where </w:t>
      </w:r>
      <w:r w:rsidR="00FC54D2">
        <w:t xml:space="preserve">a vendor has incentive to allow the UE to send logged data to the target </w:t>
      </w:r>
      <w:proofErr w:type="spellStart"/>
      <w:r w:rsidR="00FC54D2">
        <w:t>gNB</w:t>
      </w:r>
      <w:proofErr w:type="spellEnd"/>
      <w:r w:rsidR="00FC54D2">
        <w:t xml:space="preserve">, if the target </w:t>
      </w:r>
      <w:proofErr w:type="spellStart"/>
      <w:r w:rsidR="00FC54D2">
        <w:t>gNB</w:t>
      </w:r>
      <w:proofErr w:type="spellEnd"/>
      <w:r w:rsidR="00FC54D2">
        <w:t xml:space="preserve"> </w:t>
      </w:r>
      <w:r w:rsidR="00A562D3">
        <w:t xml:space="preserve">is of the same vendor. Otherwise, if the target </w:t>
      </w:r>
      <w:proofErr w:type="spellStart"/>
      <w:r w:rsidR="00A562D3">
        <w:t>gNB</w:t>
      </w:r>
      <w:proofErr w:type="spellEnd"/>
      <w:r w:rsidR="00A562D3">
        <w:t xml:space="preserve"> is of a different </w:t>
      </w:r>
      <w:r w:rsidR="008A42B5">
        <w:t>vendor, the UE discards the logged data upon HO.</w:t>
      </w:r>
      <w:r w:rsidR="003F2EDD">
        <w:t xml:space="preserve"> </w:t>
      </w:r>
      <w:r w:rsidR="003B1BC5">
        <w:t>No other</w:t>
      </w:r>
      <w:r w:rsidR="001E02E2">
        <w:t xml:space="preserve"> spec</w:t>
      </w:r>
      <w:r w:rsidR="003B1BC5">
        <w:t xml:space="preserve"> impact is expected </w:t>
      </w:r>
      <w:r w:rsidR="001E02E2">
        <w:t>in this case, to</w:t>
      </w:r>
      <w:r w:rsidR="003B1BC5">
        <w:t xml:space="preserve"> transmi</w:t>
      </w:r>
      <w:r w:rsidR="001E02E2">
        <w:t>t</w:t>
      </w:r>
      <w:r w:rsidR="003B1BC5">
        <w:t xml:space="preserve"> the 1-bit indication </w:t>
      </w:r>
      <w:r w:rsidR="0008788B">
        <w:t xml:space="preserve">from source </w:t>
      </w:r>
      <w:proofErr w:type="spellStart"/>
      <w:r w:rsidR="0008788B">
        <w:t>gNB</w:t>
      </w:r>
      <w:proofErr w:type="spellEnd"/>
      <w:r w:rsidR="0008788B">
        <w:t xml:space="preserve"> to</w:t>
      </w:r>
      <w:r w:rsidR="003B1BC5">
        <w:t xml:space="preserve"> target </w:t>
      </w:r>
      <w:proofErr w:type="spellStart"/>
      <w:r w:rsidR="003B1BC5">
        <w:t>gNB</w:t>
      </w:r>
      <w:proofErr w:type="spellEnd"/>
      <w:r w:rsidR="003B1BC5">
        <w:t>.</w:t>
      </w:r>
    </w:p>
    <w:p w14:paraId="45062C5B" w14:textId="4DBB1ED2" w:rsidR="003B1BC5" w:rsidRDefault="003B1BC5" w:rsidP="00197F74">
      <w:pPr>
        <w:pStyle w:val="BodyText"/>
      </w:pPr>
    </w:p>
    <w:p w14:paraId="2C8875D5" w14:textId="72B27E3B" w:rsidR="00D8591E" w:rsidRDefault="0008788B" w:rsidP="00197F74">
      <w:pPr>
        <w:pStyle w:val="BodyText"/>
      </w:pPr>
      <w:r>
        <w:t>In</w:t>
      </w:r>
      <w:r w:rsidR="003B1BC5">
        <w:t xml:space="preserve"> a second step,</w:t>
      </w:r>
      <w:r>
        <w:t xml:space="preserve"> inter-vendor </w:t>
      </w:r>
      <w:proofErr w:type="spellStart"/>
      <w:r w:rsidR="00613019">
        <w:t>signaling</w:t>
      </w:r>
      <w:proofErr w:type="spellEnd"/>
      <w:r w:rsidR="00613019">
        <w:t xml:space="preserve"> could be </w:t>
      </w:r>
      <w:r w:rsidR="000F120A">
        <w:t>introduced</w:t>
      </w:r>
      <w:r w:rsidR="00613019">
        <w:t xml:space="preserve">, where it is specified how the source </w:t>
      </w:r>
      <w:proofErr w:type="spellStart"/>
      <w:r w:rsidR="00613019">
        <w:t>gNB</w:t>
      </w:r>
      <w:proofErr w:type="spellEnd"/>
      <w:r w:rsidR="00613019">
        <w:t xml:space="preserve"> sends th</w:t>
      </w:r>
      <w:r w:rsidR="00050340">
        <w:t xml:space="preserve">e 1-bit indication to the target </w:t>
      </w:r>
      <w:proofErr w:type="spellStart"/>
      <w:r w:rsidR="00050340">
        <w:t>gNB</w:t>
      </w:r>
      <w:proofErr w:type="spellEnd"/>
      <w:r w:rsidR="00050340">
        <w:t xml:space="preserve">. </w:t>
      </w:r>
      <w:r w:rsidR="003B1BC5">
        <w:t xml:space="preserve"> </w:t>
      </w:r>
      <w:r w:rsidR="00AE01BD">
        <w:t xml:space="preserve"> </w:t>
      </w:r>
      <w:r w:rsidR="002C454F">
        <w:t xml:space="preserve"> </w:t>
      </w:r>
      <w:r w:rsidR="00BD1C69">
        <w:t xml:space="preserve"> </w:t>
      </w:r>
      <w:r w:rsidR="00E400E7">
        <w:t xml:space="preserve"> </w:t>
      </w:r>
      <w:r w:rsidR="00234CA7">
        <w:t xml:space="preserve">  </w:t>
      </w:r>
    </w:p>
    <w:p w14:paraId="555A5106" w14:textId="0EC0C325" w:rsidR="00C225B6" w:rsidRDefault="00484C99" w:rsidP="00C225B6">
      <w:pPr>
        <w:pStyle w:val="Proposal"/>
      </w:pPr>
      <w:bookmarkStart w:id="6" w:name="_Toc197576103"/>
      <w:bookmarkStart w:id="7" w:name="_Toc197679568"/>
      <w:r>
        <w:t xml:space="preserve">(RRC-18) </w:t>
      </w:r>
      <w:r w:rsidR="00C225B6">
        <w:t xml:space="preserve">The </w:t>
      </w:r>
      <w:r w:rsidR="008A79D2">
        <w:t xml:space="preserve">1-bit indication </w:t>
      </w:r>
      <w:r w:rsidR="00515115">
        <w:t>signals to the</w:t>
      </w:r>
      <w:r w:rsidR="00C225B6">
        <w:t xml:space="preserve"> UE </w:t>
      </w:r>
      <w:r w:rsidR="00515115">
        <w:t>to retain unretrieved logged data upon HO</w:t>
      </w:r>
      <w:r w:rsidR="00D9635B">
        <w:t xml:space="preserve"> completion</w:t>
      </w:r>
      <w:r w:rsidR="00515115">
        <w:t xml:space="preserve">. </w:t>
      </w:r>
      <w:r w:rsidR="00C245E9">
        <w:t xml:space="preserve">In absence of this indication, </w:t>
      </w:r>
      <w:r w:rsidR="00C225B6">
        <w:t xml:space="preserve">the </w:t>
      </w:r>
      <w:r w:rsidR="00C245E9">
        <w:t xml:space="preserve">UE releases </w:t>
      </w:r>
      <w:r w:rsidR="005E38FF">
        <w:t>unretrieved logged data upon HO</w:t>
      </w:r>
      <w:r w:rsidR="00D9635B">
        <w:t xml:space="preserve"> completion</w:t>
      </w:r>
      <w:r w:rsidR="005E38FF">
        <w:t>.</w:t>
      </w:r>
      <w:bookmarkEnd w:id="6"/>
      <w:bookmarkEnd w:id="7"/>
    </w:p>
    <w:p w14:paraId="47B2FC48" w14:textId="0B30D960" w:rsidR="005E38FF" w:rsidRDefault="00484C99" w:rsidP="00C225B6">
      <w:pPr>
        <w:pStyle w:val="Proposal"/>
      </w:pPr>
      <w:bookmarkStart w:id="8" w:name="_Toc197576104"/>
      <w:bookmarkStart w:id="9" w:name="_Toc197679569"/>
      <w:r>
        <w:t xml:space="preserve">(RRC-18) </w:t>
      </w:r>
      <w:r w:rsidR="005E38FF">
        <w:t>The 1-bit indication</w:t>
      </w:r>
      <w:r w:rsidR="00A849E7">
        <w:t xml:space="preserve"> (decided by the source </w:t>
      </w:r>
      <w:proofErr w:type="spellStart"/>
      <w:r w:rsidR="00A849E7">
        <w:t>gNB</w:t>
      </w:r>
      <w:proofErr w:type="spellEnd"/>
      <w:r w:rsidR="00A849E7">
        <w:t>)</w:t>
      </w:r>
      <w:r w:rsidR="005E38FF">
        <w:t xml:space="preserve"> is </w:t>
      </w:r>
      <w:r w:rsidR="000768D9">
        <w:t>sent to the UE</w:t>
      </w:r>
      <w:r w:rsidR="005E38FF">
        <w:t xml:space="preserve"> in</w:t>
      </w:r>
      <w:r w:rsidR="00A849E7">
        <w:t xml:space="preserve"> the HO command from the target </w:t>
      </w:r>
      <w:proofErr w:type="spellStart"/>
      <w:r w:rsidR="00A849E7">
        <w:t>gNB</w:t>
      </w:r>
      <w:proofErr w:type="spellEnd"/>
      <w:r w:rsidR="000768D9">
        <w:t xml:space="preserve">, i.e. </w:t>
      </w:r>
      <w:r w:rsidR="00210A36">
        <w:t xml:space="preserve">in </w:t>
      </w:r>
      <w:proofErr w:type="spellStart"/>
      <w:r w:rsidR="00210A36" w:rsidRPr="00210A36">
        <w:rPr>
          <w:i/>
          <w:iCs/>
        </w:rPr>
        <w:t>RRCReconfiguration</w:t>
      </w:r>
      <w:proofErr w:type="spellEnd"/>
      <w:r w:rsidR="00210A36">
        <w:t xml:space="preserve"> containing </w:t>
      </w:r>
      <w:proofErr w:type="spellStart"/>
      <w:r w:rsidR="00210A36" w:rsidRPr="00210A36">
        <w:rPr>
          <w:i/>
          <w:iCs/>
        </w:rPr>
        <w:t>reconfigurationWithSync</w:t>
      </w:r>
      <w:proofErr w:type="spellEnd"/>
      <w:r w:rsidR="00A849E7">
        <w:t>.</w:t>
      </w:r>
      <w:bookmarkEnd w:id="8"/>
      <w:bookmarkEnd w:id="9"/>
      <w:r w:rsidR="00A849E7">
        <w:t xml:space="preserve"> </w:t>
      </w:r>
      <w:r w:rsidR="005E38FF">
        <w:t xml:space="preserve"> </w:t>
      </w:r>
    </w:p>
    <w:p w14:paraId="28CB1307" w14:textId="77777777" w:rsidR="00C225B6" w:rsidRPr="00C225B6" w:rsidRDefault="00C225B6" w:rsidP="00C225B6"/>
    <w:p w14:paraId="0EC4C4AC" w14:textId="371A5C53" w:rsidR="00E42BAF" w:rsidRDefault="00E42BAF" w:rsidP="00E42BAF">
      <w:pPr>
        <w:pStyle w:val="Heading3"/>
      </w:pPr>
      <w:r>
        <w:t>Open issue RRC-</w:t>
      </w:r>
      <w:r w:rsidR="00382A39">
        <w:t>19</w:t>
      </w:r>
      <w:r w:rsidR="00EA6101" w:rsidRPr="00EA6101">
        <w:t>: Reporting assistance information related to logged measurements</w:t>
      </w:r>
    </w:p>
    <w:p w14:paraId="00E10C06" w14:textId="57AF6BB8" w:rsidR="00106BD2" w:rsidRDefault="00106BD2" w:rsidP="00106BD2">
      <w:pPr>
        <w:pStyle w:val="BodyText"/>
        <w:rPr>
          <w:rStyle w:val="ui-provider"/>
          <w:i/>
        </w:rPr>
      </w:pPr>
      <w:r>
        <w:t>RAN2#129bis agreed that:</w:t>
      </w:r>
    </w:p>
    <w:tbl>
      <w:tblPr>
        <w:tblStyle w:val="TableGrid"/>
        <w:tblW w:w="0" w:type="auto"/>
        <w:tblLook w:val="04A0" w:firstRow="1" w:lastRow="0" w:firstColumn="1" w:lastColumn="0" w:noHBand="0" w:noVBand="1"/>
      </w:tblPr>
      <w:tblGrid>
        <w:gridCol w:w="9628"/>
      </w:tblGrid>
      <w:tr w:rsidR="009F2CE5" w:rsidRPr="009F2CE5" w14:paraId="46B89855" w14:textId="77777777" w:rsidTr="009F2CE5">
        <w:tc>
          <w:tcPr>
            <w:tcW w:w="9628" w:type="dxa"/>
          </w:tcPr>
          <w:p w14:paraId="4E8F7A14" w14:textId="77777777" w:rsidR="009F2CE5" w:rsidRPr="009F2CE5" w:rsidRDefault="009F2CE5" w:rsidP="009F2CE5">
            <w:pPr>
              <w:tabs>
                <w:tab w:val="left" w:pos="1622"/>
              </w:tabs>
              <w:overflowPunct/>
              <w:autoSpaceDE/>
              <w:autoSpaceDN/>
              <w:adjustRightInd/>
              <w:spacing w:after="0"/>
              <w:ind w:left="363" w:hanging="363"/>
              <w:textAlignment w:val="auto"/>
              <w:rPr>
                <w:rFonts w:ascii="Calibri" w:hAnsi="Calibri" w:cs="Calibri"/>
                <w:b/>
                <w:bCs/>
                <w:sz w:val="20"/>
                <w:szCs w:val="20"/>
                <w:lang w:val="en-US" w:eastAsia="en-US"/>
              </w:rPr>
            </w:pPr>
            <w:r w:rsidRPr="009F2CE5">
              <w:rPr>
                <w:rFonts w:ascii="Calibri" w:hAnsi="Calibri" w:cs="Calibri"/>
                <w:b/>
                <w:bCs/>
                <w:sz w:val="20"/>
                <w:szCs w:val="20"/>
                <w:lang w:val="en-US" w:eastAsia="en-US"/>
              </w:rPr>
              <w:t>Agreements on availability indication</w:t>
            </w:r>
          </w:p>
          <w:p w14:paraId="714B410E" w14:textId="77777777" w:rsidR="009F2CE5" w:rsidRPr="009F2CE5" w:rsidRDefault="009F2CE5" w:rsidP="009F2CE5">
            <w:pPr>
              <w:numPr>
                <w:ilvl w:val="0"/>
                <w:numId w:val="41"/>
              </w:numPr>
              <w:tabs>
                <w:tab w:val="clear" w:pos="1619"/>
                <w:tab w:val="left" w:pos="1622"/>
              </w:tabs>
              <w:overflowPunct/>
              <w:autoSpaceDE/>
              <w:autoSpaceDN/>
              <w:adjustRightInd/>
              <w:spacing w:after="0"/>
              <w:ind w:left="360"/>
              <w:textAlignment w:val="auto"/>
              <w:rPr>
                <w:rFonts w:ascii="Calibri" w:hAnsi="Calibri" w:cs="Calibri"/>
                <w:sz w:val="20"/>
                <w:szCs w:val="20"/>
                <w:lang w:val="en-US" w:eastAsia="en-US"/>
              </w:rPr>
            </w:pPr>
            <w:r w:rsidRPr="009F2CE5">
              <w:rPr>
                <w:rFonts w:ascii="Calibri" w:hAnsi="Calibri" w:cs="Calibri"/>
                <w:sz w:val="20"/>
                <w:szCs w:val="20"/>
                <w:lang w:val="en-US" w:eastAsia="en-US"/>
              </w:rPr>
              <w:t>Availability indication can be triggered due to:</w:t>
            </w:r>
          </w:p>
          <w:p w14:paraId="6F0BB696"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Full buffer being reached (if configured)</w:t>
            </w:r>
          </w:p>
          <w:p w14:paraId="2F68861D"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 xml:space="preserve">Buffer threshold being reached (if configured). </w:t>
            </w:r>
          </w:p>
          <w:p w14:paraId="57EDD67C"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Low power (if configured)</w:t>
            </w:r>
          </w:p>
          <w:p w14:paraId="5A4A259E" w14:textId="77777777" w:rsidR="009F2CE5" w:rsidRPr="009F2CE5" w:rsidRDefault="009F2CE5" w:rsidP="009F2CE5">
            <w:pPr>
              <w:numPr>
                <w:ilvl w:val="0"/>
                <w:numId w:val="41"/>
              </w:numPr>
              <w:tabs>
                <w:tab w:val="clear" w:pos="1619"/>
                <w:tab w:val="left" w:pos="1622"/>
              </w:tabs>
              <w:overflowPunct/>
              <w:autoSpaceDE/>
              <w:autoSpaceDN/>
              <w:adjustRightInd/>
              <w:spacing w:after="0"/>
              <w:ind w:left="360"/>
              <w:textAlignment w:val="auto"/>
              <w:rPr>
                <w:rFonts w:ascii="Calibri" w:hAnsi="Calibri" w:cs="Calibri"/>
                <w:sz w:val="20"/>
                <w:szCs w:val="20"/>
                <w:lang w:val="en-US" w:eastAsia="en-US"/>
              </w:rPr>
            </w:pPr>
            <w:r w:rsidRPr="009F2CE5">
              <w:rPr>
                <w:rFonts w:ascii="Calibri" w:hAnsi="Calibri" w:cs="Calibri"/>
                <w:sz w:val="20"/>
                <w:szCs w:val="20"/>
                <w:lang w:val="en-US" w:eastAsia="en-US"/>
              </w:rPr>
              <w:t>The UE send a UAI that indicates:</w:t>
            </w:r>
          </w:p>
          <w:p w14:paraId="6991FEAE"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Data is available</w:t>
            </w:r>
          </w:p>
          <w:p w14:paraId="20E442B6"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Reason for trigger (full buffer, threshold)</w:t>
            </w:r>
          </w:p>
          <w:p w14:paraId="6FE0105D" w14:textId="77777777" w:rsidR="009F2CE5" w:rsidRPr="009F2CE5" w:rsidRDefault="009F2CE5" w:rsidP="009F2CE5">
            <w:pPr>
              <w:numPr>
                <w:ilvl w:val="1"/>
                <w:numId w:val="41"/>
              </w:numPr>
              <w:tabs>
                <w:tab w:val="left" w:pos="1622"/>
                <w:tab w:val="num" w:pos="2702"/>
              </w:tabs>
              <w:overflowPunct/>
              <w:autoSpaceDE/>
              <w:autoSpaceDN/>
              <w:adjustRightInd/>
              <w:spacing w:after="0"/>
              <w:ind w:left="1080"/>
              <w:textAlignment w:val="auto"/>
              <w:rPr>
                <w:rFonts w:ascii="Calibri" w:hAnsi="Calibri" w:cs="Calibri"/>
                <w:sz w:val="20"/>
                <w:szCs w:val="20"/>
                <w:lang w:val="en-US" w:eastAsia="en-US"/>
              </w:rPr>
            </w:pPr>
            <w:r w:rsidRPr="009F2CE5">
              <w:rPr>
                <w:rFonts w:ascii="Calibri" w:hAnsi="Calibri" w:cs="Calibri"/>
                <w:sz w:val="20"/>
                <w:szCs w:val="20"/>
                <w:lang w:val="en-US" w:eastAsia="en-US"/>
              </w:rPr>
              <w:t xml:space="preserve">Low power indication </w:t>
            </w:r>
          </w:p>
          <w:p w14:paraId="01E0AE3C" w14:textId="77777777" w:rsidR="009F2CE5" w:rsidRPr="009F2CE5" w:rsidRDefault="009F2CE5" w:rsidP="009F2CE5">
            <w:pPr>
              <w:numPr>
                <w:ilvl w:val="0"/>
                <w:numId w:val="41"/>
              </w:numPr>
              <w:tabs>
                <w:tab w:val="clear" w:pos="1619"/>
                <w:tab w:val="left" w:pos="1622"/>
              </w:tabs>
              <w:overflowPunct/>
              <w:autoSpaceDE/>
              <w:autoSpaceDN/>
              <w:adjustRightInd/>
              <w:spacing w:after="0"/>
              <w:ind w:left="360"/>
              <w:textAlignment w:val="auto"/>
              <w:rPr>
                <w:rFonts w:ascii="Calibri" w:hAnsi="Calibri" w:cs="Calibri"/>
                <w:sz w:val="20"/>
                <w:szCs w:val="20"/>
                <w:lang w:val="en-US" w:eastAsia="en-US"/>
              </w:rPr>
            </w:pPr>
            <w:r w:rsidRPr="009F2CE5">
              <w:rPr>
                <w:rFonts w:ascii="Calibri" w:hAnsi="Calibri" w:cs="Calibri"/>
                <w:sz w:val="20"/>
                <w:szCs w:val="20"/>
                <w:lang w:val="en-US" w:eastAsia="en-US"/>
              </w:rPr>
              <w:t>The encoding of the data is available/</w:t>
            </w:r>
            <w:proofErr w:type="gramStart"/>
            <w:r w:rsidRPr="009F2CE5">
              <w:rPr>
                <w:rFonts w:ascii="Calibri" w:hAnsi="Calibri" w:cs="Calibri"/>
                <w:sz w:val="20"/>
                <w:szCs w:val="20"/>
                <w:lang w:val="en-US" w:eastAsia="en-US"/>
              </w:rPr>
              <w:t>UAI</w:t>
            </w:r>
            <w:proofErr w:type="gramEnd"/>
            <w:r w:rsidRPr="009F2CE5">
              <w:rPr>
                <w:rFonts w:ascii="Calibri" w:hAnsi="Calibri" w:cs="Calibri"/>
                <w:sz w:val="20"/>
                <w:szCs w:val="20"/>
                <w:lang w:val="en-US" w:eastAsia="en-US"/>
              </w:rPr>
              <w:t xml:space="preserve"> and the cause value is FFS</w:t>
            </w:r>
          </w:p>
          <w:p w14:paraId="5576B989" w14:textId="2388DD62" w:rsidR="009F2CE5" w:rsidRPr="009F2CE5" w:rsidRDefault="009F2CE5" w:rsidP="009F2CE5">
            <w:pPr>
              <w:pStyle w:val="BodyText"/>
              <w:rPr>
                <w:sz w:val="20"/>
                <w:szCs w:val="20"/>
              </w:rPr>
            </w:pPr>
            <w:r w:rsidRPr="009F2CE5">
              <w:rPr>
                <w:rFonts w:ascii="Calibri" w:hAnsi="Calibri" w:cs="Calibri"/>
                <w:sz w:val="20"/>
                <w:szCs w:val="20"/>
                <w:lang w:val="en-US" w:eastAsia="en-US"/>
              </w:rPr>
              <w:t xml:space="preserve">NOTE: it is up to UE Implementation how buffer threshold </w:t>
            </w:r>
            <w:proofErr w:type="gramStart"/>
            <w:r w:rsidRPr="009F2CE5">
              <w:rPr>
                <w:rFonts w:ascii="Calibri" w:hAnsi="Calibri" w:cs="Calibri"/>
                <w:sz w:val="20"/>
                <w:szCs w:val="20"/>
                <w:lang w:val="en-US" w:eastAsia="en-US"/>
              </w:rPr>
              <w:t>reached</w:t>
            </w:r>
            <w:proofErr w:type="gramEnd"/>
            <w:r w:rsidRPr="009F2CE5">
              <w:rPr>
                <w:rFonts w:ascii="Calibri" w:hAnsi="Calibri" w:cs="Calibri"/>
                <w:sz w:val="20"/>
                <w:szCs w:val="20"/>
                <w:lang w:val="en-US" w:eastAsia="en-US"/>
              </w:rPr>
              <w:t xml:space="preserve"> and low power is determined</w:t>
            </w:r>
          </w:p>
        </w:tc>
      </w:tr>
    </w:tbl>
    <w:p w14:paraId="2C06AD69" w14:textId="0F94B770" w:rsidR="00106BD2" w:rsidRDefault="00106BD2" w:rsidP="00106BD2">
      <w:pPr>
        <w:pStyle w:val="BodyText"/>
      </w:pPr>
    </w:p>
    <w:p w14:paraId="41715A1E" w14:textId="3314363A" w:rsidR="00663BB6" w:rsidRDefault="000A1E2C" w:rsidP="00106BD2">
      <w:pPr>
        <w:pStyle w:val="BodyText"/>
      </w:pPr>
      <w:r>
        <w:t xml:space="preserve">It is not yet clear if the configurations in </w:t>
      </w:r>
      <w:proofErr w:type="spellStart"/>
      <w:r w:rsidRPr="000A1E2C">
        <w:rPr>
          <w:i/>
          <w:iCs/>
        </w:rPr>
        <w:t>otherConfig</w:t>
      </w:r>
      <w:proofErr w:type="spellEnd"/>
      <w:r>
        <w:t xml:space="preserve"> </w:t>
      </w:r>
      <w:r w:rsidR="006B12D2">
        <w:t>can be grouped or should be separated for each</w:t>
      </w:r>
      <w:r w:rsidR="00AC7F45">
        <w:t>/some</w:t>
      </w:r>
      <w:r w:rsidR="006B12D2">
        <w:t xml:space="preserve"> of the </w:t>
      </w:r>
      <w:r w:rsidR="00EE3963">
        <w:t>UAI indications</w:t>
      </w:r>
      <w:r w:rsidR="006B12D2">
        <w:t>: f</w:t>
      </w:r>
      <w:r w:rsidR="006B12D2" w:rsidRPr="006B12D2">
        <w:t>ull buffer</w:t>
      </w:r>
      <w:r w:rsidR="006B12D2">
        <w:t xml:space="preserve"> </w:t>
      </w:r>
      <w:r w:rsidR="006B12D2" w:rsidRPr="006B12D2">
        <w:t>reached</w:t>
      </w:r>
      <w:r w:rsidR="006B12D2">
        <w:t xml:space="preserve">, buffer threshold reached, </w:t>
      </w:r>
      <w:r w:rsidR="00E61E81">
        <w:t xml:space="preserve">and </w:t>
      </w:r>
      <w:r w:rsidR="006B12D2">
        <w:t>low power</w:t>
      </w:r>
      <w:r w:rsidR="00106BD2">
        <w:t>.</w:t>
      </w:r>
      <w:r w:rsidR="00E61E81">
        <w:t xml:space="preserve"> </w:t>
      </w:r>
      <w:r w:rsidR="00AA2078">
        <w:t>I</w:t>
      </w:r>
      <w:r w:rsidR="0065731F">
        <w:t>t is straightforward to have a separate</w:t>
      </w:r>
      <w:r w:rsidR="00EE3963">
        <w:t xml:space="preserve"> </w:t>
      </w:r>
      <w:r w:rsidR="004B6D16">
        <w:t>optional</w:t>
      </w:r>
      <w:r w:rsidR="00EE3963">
        <w:t xml:space="preserve"> field to configure</w:t>
      </w:r>
      <w:r w:rsidR="005A592B">
        <w:t xml:space="preserve"> the indication “buffer threshold reached”, because a specific buffer threshold value is needed by the UE to trigger the UAI indication in this case. However, </w:t>
      </w:r>
      <w:r w:rsidR="000934D2">
        <w:t xml:space="preserve">the configuration of the “full buffer” and “low power” </w:t>
      </w:r>
      <w:r w:rsidR="00D95D40">
        <w:t>indications can be grouped together</w:t>
      </w:r>
      <w:r w:rsidR="00105F57">
        <w:t xml:space="preserve">, i.e. </w:t>
      </w:r>
      <w:r w:rsidR="0039496F">
        <w:t xml:space="preserve">the UE is configured </w:t>
      </w:r>
      <w:r w:rsidR="009E340B">
        <w:t>to report both these indications</w:t>
      </w:r>
      <w:r w:rsidR="004B6D16">
        <w:t xml:space="preserve"> </w:t>
      </w:r>
      <w:r w:rsidR="000B656F">
        <w:t>if it is configured to report assistance information for logged data</w:t>
      </w:r>
      <w:r w:rsidR="00D95D40">
        <w:t>.</w:t>
      </w:r>
      <w:r w:rsidR="0065731F">
        <w:t xml:space="preserve"> </w:t>
      </w:r>
      <w:r w:rsidR="00106BD2">
        <w:t xml:space="preserve"> </w:t>
      </w:r>
    </w:p>
    <w:p w14:paraId="42762491" w14:textId="01A9C8B7" w:rsidR="00106BD2" w:rsidRPr="00D95B15" w:rsidRDefault="00663BB6" w:rsidP="00106BD2">
      <w:pPr>
        <w:pStyle w:val="BodyText"/>
      </w:pPr>
      <w:r>
        <w:t xml:space="preserve">Regarding the </w:t>
      </w:r>
      <w:r w:rsidR="00D7404D">
        <w:t xml:space="preserve">threshold value, it has been discussed whether this should be a percentage of the total buffer size, or </w:t>
      </w:r>
      <w:r w:rsidR="004D4991">
        <w:t>an absolute value (bits/bytes, etc.). In our view both cases</w:t>
      </w:r>
      <w:r w:rsidR="003A31FD">
        <w:t xml:space="preserve"> can work, but it may be easier to specify percentage values.</w:t>
      </w:r>
      <w:r w:rsidR="00AD10D7">
        <w:t xml:space="preserve"> </w:t>
      </w:r>
      <w:r w:rsidR="00106BD2">
        <w:t xml:space="preserve">    </w:t>
      </w:r>
    </w:p>
    <w:p w14:paraId="4965AA2A" w14:textId="6FA0D9B1" w:rsidR="00106BD2" w:rsidRDefault="00484C99" w:rsidP="00106BD2">
      <w:pPr>
        <w:pStyle w:val="Proposal"/>
      </w:pPr>
      <w:bookmarkStart w:id="10" w:name="_Toc197576105"/>
      <w:bookmarkStart w:id="11" w:name="_Toc197679570"/>
      <w:r>
        <w:t xml:space="preserve">(RRC-19) </w:t>
      </w:r>
      <w:r w:rsidR="00106BD2">
        <w:t>T</w:t>
      </w:r>
      <w:r w:rsidR="00106BD2" w:rsidRPr="00512CDC">
        <w:t>he</w:t>
      </w:r>
      <w:r w:rsidR="00D95D40">
        <w:t xml:space="preserve"> </w:t>
      </w:r>
      <w:r w:rsidR="00BF7C8B">
        <w:t xml:space="preserve">“buffer threshold reached” indication is configured with a dedicated field in </w:t>
      </w:r>
      <w:proofErr w:type="spellStart"/>
      <w:r w:rsidR="00BF7C8B" w:rsidRPr="00026AA3">
        <w:rPr>
          <w:i/>
          <w:iCs/>
        </w:rPr>
        <w:t>otherConfig</w:t>
      </w:r>
      <w:proofErr w:type="spellEnd"/>
      <w:r w:rsidR="00BF7C8B">
        <w:t xml:space="preserve">, which </w:t>
      </w:r>
      <w:r w:rsidR="00036699">
        <w:t>gives the value of the threshold</w:t>
      </w:r>
      <w:r w:rsidR="00106BD2" w:rsidRPr="00512CDC">
        <w:t>.</w:t>
      </w:r>
      <w:r w:rsidR="00026AA3">
        <w:t xml:space="preserve"> </w:t>
      </w:r>
      <w:r w:rsidR="0088317D">
        <w:t xml:space="preserve">The “full buffer being reached” and “low power” indications </w:t>
      </w:r>
      <w:r w:rsidR="00C93451">
        <w:t xml:space="preserve">are configured jointly in </w:t>
      </w:r>
      <w:proofErr w:type="spellStart"/>
      <w:r w:rsidR="00C93451" w:rsidRPr="00C93451">
        <w:rPr>
          <w:i/>
          <w:iCs/>
        </w:rPr>
        <w:t>otherConfig</w:t>
      </w:r>
      <w:proofErr w:type="spellEnd"/>
      <w:r w:rsidR="00C93451">
        <w:t>.</w:t>
      </w:r>
      <w:bookmarkEnd w:id="10"/>
      <w:bookmarkEnd w:id="11"/>
    </w:p>
    <w:p w14:paraId="4941371D" w14:textId="5673009B" w:rsidR="00AD10D7" w:rsidRDefault="00484C99" w:rsidP="00106BD2">
      <w:pPr>
        <w:pStyle w:val="Proposal"/>
      </w:pPr>
      <w:bookmarkStart w:id="12" w:name="_Toc197576106"/>
      <w:bookmarkStart w:id="13" w:name="_Toc197679571"/>
      <w:r>
        <w:t xml:space="preserve">(RRC-19) </w:t>
      </w:r>
      <w:r w:rsidR="00AD10D7">
        <w:t>The buffer threshold value is specified</w:t>
      </w:r>
      <w:r w:rsidR="00354E54">
        <w:t xml:space="preserve"> as </w:t>
      </w:r>
      <w:r w:rsidR="00C77F58">
        <w:t xml:space="preserve">a </w:t>
      </w:r>
      <w:r w:rsidR="00354E54">
        <w:t>percentage of the UE buffer size.</w:t>
      </w:r>
      <w:bookmarkEnd w:id="12"/>
      <w:bookmarkEnd w:id="13"/>
      <w:r w:rsidR="00AD10D7">
        <w:t xml:space="preserve"> </w:t>
      </w:r>
      <w:r w:rsidR="00F3162B">
        <w:t xml:space="preserve"> </w:t>
      </w:r>
      <w:r w:rsidR="00C77F58">
        <w:t xml:space="preserve">  </w:t>
      </w:r>
      <w:r w:rsidR="00AD10D7">
        <w:t xml:space="preserve"> </w:t>
      </w:r>
    </w:p>
    <w:p w14:paraId="63DB965C" w14:textId="77777777" w:rsidR="00106BD2" w:rsidRPr="00106BD2" w:rsidRDefault="00106BD2" w:rsidP="00106BD2"/>
    <w:p w14:paraId="45D5393D" w14:textId="182B9920" w:rsidR="00E42BAF" w:rsidRDefault="00E42BAF" w:rsidP="00E42BAF">
      <w:pPr>
        <w:pStyle w:val="Heading3"/>
      </w:pPr>
      <w:r>
        <w:t>Open issue RRC-</w:t>
      </w:r>
      <w:r w:rsidR="00382A39">
        <w:t>20</w:t>
      </w:r>
      <w:r w:rsidR="00B320EB" w:rsidRPr="00B320EB">
        <w:t>: Further procedures for UE assistance information related to logging</w:t>
      </w:r>
    </w:p>
    <w:p w14:paraId="69B13727" w14:textId="0D84A5B2" w:rsidR="009B14C0" w:rsidRDefault="00FC419F" w:rsidP="006E0033">
      <w:pPr>
        <w:pStyle w:val="BodyText"/>
      </w:pPr>
      <w:r>
        <w:t>According to this open issue and the notes in the running CR, i</w:t>
      </w:r>
      <w:r w:rsidR="006E0033" w:rsidRPr="006E0033">
        <w:t xml:space="preserve">t has not yet been discussed whether further procedures for UE reporting assistance information related to logging </w:t>
      </w:r>
      <w:r w:rsidR="003579F2">
        <w:t>are</w:t>
      </w:r>
      <w:r w:rsidR="006E0033" w:rsidRPr="006E0033">
        <w:t xml:space="preserve"> need. Such further procedures may be, e.g. prohibit timers, indication that battery state is not low any longer, indication that the memory is not full any longer</w:t>
      </w:r>
      <w:r w:rsidR="000339C8">
        <w:t>.</w:t>
      </w:r>
    </w:p>
    <w:p w14:paraId="160D0E86" w14:textId="513655F0" w:rsidR="003D1649" w:rsidRDefault="000339C8" w:rsidP="006E0033">
      <w:pPr>
        <w:pStyle w:val="BodyText"/>
      </w:pPr>
      <w:r>
        <w:t>In our view</w:t>
      </w:r>
      <w:r w:rsidR="00865BBB">
        <w:t xml:space="preserve">, </w:t>
      </w:r>
      <w:r w:rsidR="006E0583">
        <w:t xml:space="preserve">there should be a mechanism to avoid </w:t>
      </w:r>
      <w:r w:rsidR="00E26338">
        <w:t>redundant</w:t>
      </w:r>
      <w:r w:rsidR="006E0583">
        <w:t xml:space="preserve"> indications</w:t>
      </w:r>
      <w:r w:rsidR="00E26338">
        <w:t>. For instance</w:t>
      </w:r>
      <w:r w:rsidR="00AC4416">
        <w:t xml:space="preserve">, the UE </w:t>
      </w:r>
      <w:r w:rsidR="00661FD9">
        <w:t xml:space="preserve">should </w:t>
      </w:r>
      <w:r w:rsidR="00AC4416">
        <w:t xml:space="preserve">report a low power state when the UE </w:t>
      </w:r>
      <w:r w:rsidR="003026D5">
        <w:t>enters this state</w:t>
      </w:r>
      <w:r w:rsidR="00AC4416">
        <w:t>,</w:t>
      </w:r>
      <w:r w:rsidR="003026D5">
        <w:t xml:space="preserve"> </w:t>
      </w:r>
      <w:r w:rsidR="00661FD9">
        <w:t xml:space="preserve">but it should not trigger another </w:t>
      </w:r>
      <w:r w:rsidR="002F3DF9">
        <w:t xml:space="preserve">indication of low power state while it stays in this state. </w:t>
      </w:r>
      <w:r w:rsidR="00EE645B">
        <w:t>A new low power indication should be triggered only after the UE exits the low power state and enters it again.</w:t>
      </w:r>
      <w:r w:rsidR="00F2251C">
        <w:t xml:space="preserve"> </w:t>
      </w:r>
      <w:r w:rsidR="0037078E">
        <w:t>Similarly, the UE should send</w:t>
      </w:r>
      <w:r w:rsidR="001660F0">
        <w:t xml:space="preserve"> an</w:t>
      </w:r>
      <w:r w:rsidR="0037078E">
        <w:t xml:space="preserve"> indication to NW </w:t>
      </w:r>
      <w:r w:rsidR="006C51D5">
        <w:t xml:space="preserve">when the buffer is first declared </w:t>
      </w:r>
      <w:r w:rsidR="001660F0">
        <w:lastRenderedPageBreak/>
        <w:t xml:space="preserve">full and not all the time during which </w:t>
      </w:r>
      <w:r w:rsidR="000D6334">
        <w:t xml:space="preserve">the buffer stays full. A similar situation occurs for reaching the buffer threshold. </w:t>
      </w:r>
      <w:r w:rsidR="00630ECD">
        <w:t xml:space="preserve">Thus, we do not think that prohibit timers are needed, but procedural text needs to clarify </w:t>
      </w:r>
      <w:r w:rsidR="00C64B9C">
        <w:t xml:space="preserve">that such indications are sent upon state change and not </w:t>
      </w:r>
      <w:r w:rsidR="003D1649">
        <w:t>all the time that the UE stays in that state.</w:t>
      </w:r>
    </w:p>
    <w:p w14:paraId="592BEB7A" w14:textId="1760C76D" w:rsidR="000339C8" w:rsidRDefault="003D1649" w:rsidP="006E0033">
      <w:pPr>
        <w:pStyle w:val="BodyText"/>
      </w:pPr>
      <w:r>
        <w:t xml:space="preserve">Furthermore, the NW should be informed when the UE is no longer in low power </w:t>
      </w:r>
      <w:r w:rsidR="006A7D4C">
        <w:t>state or when the</w:t>
      </w:r>
      <w:r w:rsidR="001E1521">
        <w:t xml:space="preserve"> UE’s buffer is no longer full. This is because</w:t>
      </w:r>
      <w:r w:rsidR="002C1EEB">
        <w:t xml:space="preserve"> it was agreed that upon buffer full the UE stops logging and upon low power state it is expected that the NW de-configures/deactivates logging.</w:t>
      </w:r>
      <w:r w:rsidR="0028700B">
        <w:t xml:space="preserve"> Thus, the NW should be informed when logging can be resumed.</w:t>
      </w:r>
      <w:r w:rsidR="001E1521">
        <w:t xml:space="preserve"> </w:t>
      </w:r>
      <w:r w:rsidR="000D2155">
        <w:t>T</w:t>
      </w:r>
      <w:r w:rsidR="006D1D52">
        <w:t>riggering UAI to report this information can be achieved by configuring the UE</w:t>
      </w:r>
      <w:r w:rsidR="00C26A63">
        <w:t xml:space="preserve"> via </w:t>
      </w:r>
      <w:proofErr w:type="spellStart"/>
      <w:r w:rsidR="00C26A63" w:rsidRPr="00C26A63">
        <w:rPr>
          <w:i/>
          <w:iCs/>
        </w:rPr>
        <w:t>otherConfig</w:t>
      </w:r>
      <w:proofErr w:type="spellEnd"/>
      <w:r w:rsidR="006D1D52">
        <w:t xml:space="preserve"> to report assistance information for logging</w:t>
      </w:r>
      <w:r w:rsidR="00605D9D">
        <w:t>, even if no logging configuration is configured</w:t>
      </w:r>
      <w:r w:rsidR="00C26A63">
        <w:t>/activated.</w:t>
      </w:r>
      <w:r w:rsidR="006D1D52">
        <w:t xml:space="preserve"> </w:t>
      </w:r>
      <w:r w:rsidR="001E1521">
        <w:t xml:space="preserve"> </w:t>
      </w:r>
      <w:r w:rsidR="006A7D4C">
        <w:t xml:space="preserve"> </w:t>
      </w:r>
      <w:r w:rsidR="006C51D5">
        <w:t xml:space="preserve"> </w:t>
      </w:r>
      <w:r w:rsidR="00661FD9">
        <w:t xml:space="preserve"> </w:t>
      </w:r>
      <w:r w:rsidR="00AC4416">
        <w:t xml:space="preserve"> </w:t>
      </w:r>
      <w:r w:rsidR="00826FC7">
        <w:t xml:space="preserve"> </w:t>
      </w:r>
      <w:r w:rsidR="00412546">
        <w:t xml:space="preserve">  </w:t>
      </w:r>
      <w:r w:rsidR="00A13387">
        <w:t xml:space="preserve"> </w:t>
      </w:r>
      <w:r w:rsidR="000339C8">
        <w:t xml:space="preserve"> </w:t>
      </w:r>
    </w:p>
    <w:p w14:paraId="17ABB639" w14:textId="45DF2C2C" w:rsidR="009B14C0" w:rsidRPr="009B14C0" w:rsidRDefault="00484C99" w:rsidP="009B14C0">
      <w:pPr>
        <w:pStyle w:val="Proposal"/>
      </w:pPr>
      <w:bookmarkStart w:id="14" w:name="_Toc197576107"/>
      <w:bookmarkStart w:id="15" w:name="_Toc197679572"/>
      <w:r>
        <w:t>(RRC-20)</w:t>
      </w:r>
      <w:r w:rsidR="00D41DB5">
        <w:t xml:space="preserve"> </w:t>
      </w:r>
      <w:r w:rsidR="00B86A3A">
        <w:t xml:space="preserve">The UE indicates </w:t>
      </w:r>
      <w:r w:rsidR="003C0226">
        <w:t xml:space="preserve">“full buffer reached”, “buffer threshold reached” </w:t>
      </w:r>
      <w:r w:rsidR="00A872E6">
        <w:t xml:space="preserve">and “low power” only upon entering these states and not </w:t>
      </w:r>
      <w:r w:rsidR="000332AD">
        <w:t>while continuing to stay in these states.</w:t>
      </w:r>
      <w:bookmarkEnd w:id="14"/>
      <w:bookmarkEnd w:id="15"/>
    </w:p>
    <w:p w14:paraId="420B4DBC" w14:textId="14F63252" w:rsidR="0028700B" w:rsidRPr="009B14C0" w:rsidRDefault="0028700B" w:rsidP="009B14C0">
      <w:pPr>
        <w:pStyle w:val="Proposal"/>
      </w:pPr>
      <w:bookmarkStart w:id="16" w:name="_Toc197576108"/>
      <w:bookmarkStart w:id="17" w:name="_Toc197679573"/>
      <w:r>
        <w:t xml:space="preserve">(RRC-20) </w:t>
      </w:r>
      <w:r w:rsidR="00262DE7">
        <w:t>If configured</w:t>
      </w:r>
      <w:r w:rsidR="00C412DA">
        <w:t xml:space="preserve"> to report assistance information related to data logging</w:t>
      </w:r>
      <w:r w:rsidR="00262DE7">
        <w:t>, t</w:t>
      </w:r>
      <w:r w:rsidR="00F8087D">
        <w:t>he UE indicates when it is no longer in low</w:t>
      </w:r>
      <w:r w:rsidR="00D41DB5">
        <w:t xml:space="preserve"> power state and when its buffer is no longer full.</w:t>
      </w:r>
      <w:bookmarkEnd w:id="16"/>
      <w:bookmarkEnd w:id="17"/>
    </w:p>
    <w:p w14:paraId="7DD2266F" w14:textId="7556C11A" w:rsidR="00E42BAF" w:rsidRDefault="00E42BAF" w:rsidP="00E42BAF">
      <w:pPr>
        <w:pStyle w:val="Heading3"/>
      </w:pPr>
      <w:r>
        <w:t>Open issue RRC-</w:t>
      </w:r>
      <w:r w:rsidR="00382A39">
        <w:t>21</w:t>
      </w:r>
      <w:r w:rsidR="00EB141F" w:rsidRPr="00EB141F">
        <w:t>: Time related content of logged data</w:t>
      </w:r>
    </w:p>
    <w:p w14:paraId="42D14FC7" w14:textId="77777777" w:rsidR="000F2807" w:rsidRDefault="0044392A" w:rsidP="0044392A">
      <w:pPr>
        <w:pStyle w:val="BodyText"/>
      </w:pPr>
      <w:r w:rsidRPr="006A4E57">
        <w:t>RAN2#12</w:t>
      </w:r>
      <w:r w:rsidR="00704B18">
        <w:t>9bis agreed that:</w:t>
      </w:r>
    </w:p>
    <w:tbl>
      <w:tblPr>
        <w:tblStyle w:val="TableGrid"/>
        <w:tblW w:w="0" w:type="auto"/>
        <w:tblLook w:val="04A0" w:firstRow="1" w:lastRow="0" w:firstColumn="1" w:lastColumn="0" w:noHBand="0" w:noVBand="1"/>
      </w:tblPr>
      <w:tblGrid>
        <w:gridCol w:w="9628"/>
      </w:tblGrid>
      <w:tr w:rsidR="000F2807" w:rsidRPr="00997D2B" w14:paraId="59211B91" w14:textId="77777777" w:rsidTr="000F2807">
        <w:tc>
          <w:tcPr>
            <w:tcW w:w="9628" w:type="dxa"/>
          </w:tcPr>
          <w:p w14:paraId="603129E5" w14:textId="08F25367" w:rsidR="000F2807" w:rsidRPr="00997D2B" w:rsidRDefault="00997D2B" w:rsidP="0044392A">
            <w:pPr>
              <w:pStyle w:val="BodyText"/>
              <w:rPr>
                <w:sz w:val="20"/>
                <w:szCs w:val="20"/>
              </w:rPr>
            </w:pPr>
            <w:r w:rsidRPr="00997D2B">
              <w:rPr>
                <w:sz w:val="20"/>
                <w:szCs w:val="20"/>
              </w:rPr>
              <w:t>1.</w:t>
            </w:r>
            <w:r w:rsidRPr="00997D2B">
              <w:rPr>
                <w:sz w:val="20"/>
                <w:szCs w:val="20"/>
              </w:rPr>
              <w:tab/>
              <w:t>For temporal domain, the network is made aware whether there is a gap between two consecutive samples.   FFS amount of gap and whether this is implicit or explicit</w:t>
            </w:r>
          </w:p>
        </w:tc>
      </w:tr>
    </w:tbl>
    <w:p w14:paraId="14E6F76F" w14:textId="77777777" w:rsidR="00E20C7F" w:rsidRDefault="00E20C7F" w:rsidP="0044392A">
      <w:pPr>
        <w:pStyle w:val="BodyText"/>
      </w:pPr>
    </w:p>
    <w:p w14:paraId="66D22CCA" w14:textId="214E19B6" w:rsidR="00D67E24" w:rsidRDefault="00DB2F87" w:rsidP="0044392A">
      <w:pPr>
        <w:pStyle w:val="BodyText"/>
      </w:pPr>
      <w:r>
        <w:t>Furthermore, the following related agreements were made:</w:t>
      </w:r>
    </w:p>
    <w:tbl>
      <w:tblPr>
        <w:tblStyle w:val="TableGrid"/>
        <w:tblW w:w="0" w:type="auto"/>
        <w:tblLook w:val="04A0" w:firstRow="1" w:lastRow="0" w:firstColumn="1" w:lastColumn="0" w:noHBand="0" w:noVBand="1"/>
      </w:tblPr>
      <w:tblGrid>
        <w:gridCol w:w="9628"/>
      </w:tblGrid>
      <w:tr w:rsidR="00DB2F87" w:rsidRPr="00C54E07" w14:paraId="7EB55DA1" w14:textId="77777777" w:rsidTr="00DB2F87">
        <w:tc>
          <w:tcPr>
            <w:tcW w:w="9628" w:type="dxa"/>
          </w:tcPr>
          <w:p w14:paraId="010BB396" w14:textId="45206669" w:rsidR="00DB2F87" w:rsidRPr="001E5508" w:rsidRDefault="00DB2F87" w:rsidP="0044392A">
            <w:pPr>
              <w:pStyle w:val="BodyText"/>
              <w:rPr>
                <w:b/>
                <w:bCs/>
                <w:sz w:val="20"/>
                <w:szCs w:val="20"/>
                <w:u w:val="single"/>
              </w:rPr>
            </w:pPr>
            <w:r w:rsidRPr="001E5508">
              <w:rPr>
                <w:b/>
                <w:bCs/>
                <w:sz w:val="20"/>
                <w:szCs w:val="20"/>
                <w:u w:val="single"/>
              </w:rPr>
              <w:t>From RAN2#</w:t>
            </w:r>
            <w:r w:rsidR="00516F5C" w:rsidRPr="001E5508">
              <w:rPr>
                <w:b/>
                <w:bCs/>
                <w:sz w:val="20"/>
                <w:szCs w:val="20"/>
                <w:u w:val="single"/>
              </w:rPr>
              <w:t>129bis</w:t>
            </w:r>
            <w:r w:rsidR="00C54E07">
              <w:rPr>
                <w:b/>
                <w:bCs/>
                <w:sz w:val="20"/>
                <w:szCs w:val="20"/>
                <w:u w:val="single"/>
              </w:rPr>
              <w:t>:</w:t>
            </w:r>
          </w:p>
          <w:p w14:paraId="51C97132" w14:textId="0F21EEC5" w:rsidR="00DB2F87" w:rsidRPr="001E5508" w:rsidRDefault="00516F5C" w:rsidP="0044392A">
            <w:pPr>
              <w:pStyle w:val="BodyText"/>
              <w:rPr>
                <w:sz w:val="20"/>
                <w:szCs w:val="20"/>
              </w:rPr>
            </w:pPr>
            <w:r w:rsidRPr="001E5508">
              <w:rPr>
                <w:sz w:val="20"/>
                <w:szCs w:val="20"/>
              </w:rPr>
              <w:t>„1 The measurement configuration of AI/ML data collection can configure measurements for multiple sets of resources and use cases (e.g. BM, Mobility, etc)“</w:t>
            </w:r>
          </w:p>
          <w:p w14:paraId="65553AE2" w14:textId="224B6722" w:rsidR="00DB2F87" w:rsidRPr="001E5508" w:rsidRDefault="00DB2F87" w:rsidP="0044392A">
            <w:pPr>
              <w:pStyle w:val="BodyText"/>
              <w:rPr>
                <w:b/>
                <w:bCs/>
                <w:sz w:val="20"/>
                <w:szCs w:val="20"/>
                <w:u w:val="single"/>
              </w:rPr>
            </w:pPr>
            <w:r w:rsidRPr="001E5508">
              <w:rPr>
                <w:b/>
                <w:bCs/>
                <w:sz w:val="20"/>
                <w:szCs w:val="20"/>
                <w:u w:val="single"/>
              </w:rPr>
              <w:t>From RAN2#</w:t>
            </w:r>
            <w:r w:rsidR="00B82205" w:rsidRPr="001E5508">
              <w:rPr>
                <w:b/>
                <w:bCs/>
                <w:sz w:val="20"/>
                <w:szCs w:val="20"/>
                <w:u w:val="single"/>
              </w:rPr>
              <w:t>129</w:t>
            </w:r>
            <w:r w:rsidR="00C54E07">
              <w:rPr>
                <w:b/>
                <w:bCs/>
                <w:sz w:val="20"/>
                <w:szCs w:val="20"/>
                <w:u w:val="single"/>
              </w:rPr>
              <w:t>:</w:t>
            </w:r>
          </w:p>
          <w:p w14:paraId="21FB1BF7" w14:textId="6BA58E08" w:rsidR="00DB2F87" w:rsidRPr="001E5508" w:rsidRDefault="00A528E5" w:rsidP="0044392A">
            <w:pPr>
              <w:pStyle w:val="BodyText"/>
              <w:rPr>
                <w:sz w:val="20"/>
                <w:szCs w:val="20"/>
              </w:rPr>
            </w:pPr>
            <w:r w:rsidRPr="001E5508">
              <w:rPr>
                <w:sz w:val="20"/>
                <w:szCs w:val="20"/>
              </w:rPr>
              <w:t>„4.</w:t>
            </w:r>
            <w:r w:rsidR="00B82205" w:rsidRPr="001E5508">
              <w:rPr>
                <w:sz w:val="20"/>
                <w:szCs w:val="20"/>
              </w:rPr>
              <w:t xml:space="preserve"> </w:t>
            </w:r>
            <w:r w:rsidRPr="001E5508">
              <w:rPr>
                <w:sz w:val="20"/>
                <w:szCs w:val="20"/>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tc>
      </w:tr>
    </w:tbl>
    <w:p w14:paraId="1A911F23" w14:textId="77777777" w:rsidR="00DB2F87" w:rsidRDefault="00DB2F87" w:rsidP="0044392A">
      <w:pPr>
        <w:pStyle w:val="BodyText"/>
      </w:pPr>
    </w:p>
    <w:p w14:paraId="5777E537" w14:textId="0A9316A6" w:rsidR="00EF7E60" w:rsidRDefault="00EF7E60" w:rsidP="0044392A">
      <w:pPr>
        <w:pStyle w:val="BodyText"/>
      </w:pPr>
      <w:r>
        <w:t xml:space="preserve">Given the </w:t>
      </w:r>
      <w:r w:rsidR="009774F1">
        <w:t xml:space="preserve">agreements above, </w:t>
      </w:r>
      <w:r w:rsidR="003004FD">
        <w:t xml:space="preserve">multiple </w:t>
      </w:r>
      <w:r w:rsidR="00B64CE6">
        <w:t xml:space="preserve">logging configurations </w:t>
      </w:r>
      <w:r w:rsidR="00BC29E0">
        <w:t xml:space="preserve">corresponding to multiple sets of resources </w:t>
      </w:r>
      <w:r w:rsidR="00A73A4F">
        <w:t xml:space="preserve">can be </w:t>
      </w:r>
      <w:r w:rsidR="00561E7F">
        <w:t>used for logging</w:t>
      </w:r>
      <w:r w:rsidR="00FA6F13">
        <w:t xml:space="preserve">. Furthermore, the </w:t>
      </w:r>
      <w:proofErr w:type="spellStart"/>
      <w:r w:rsidR="00FA6F13" w:rsidRPr="001E5508">
        <w:rPr>
          <w:i/>
          <w:iCs/>
        </w:rPr>
        <w:t>UEInformationResponse</w:t>
      </w:r>
      <w:proofErr w:type="spellEnd"/>
      <w:r w:rsidR="00E74BE5">
        <w:t xml:space="preserve"> contains logged measurement entries in chronological order, which means</w:t>
      </w:r>
      <w:r w:rsidR="00B8354E">
        <w:t xml:space="preserve"> that measurement entries from different logging configurations </w:t>
      </w:r>
      <w:r w:rsidR="005F7A0D">
        <w:t xml:space="preserve">can </w:t>
      </w:r>
      <w:r w:rsidR="005F28EE">
        <w:t xml:space="preserve">be interleaved in the </w:t>
      </w:r>
      <w:proofErr w:type="spellStart"/>
      <w:r w:rsidR="005F28EE" w:rsidRPr="001E5508">
        <w:rPr>
          <w:i/>
          <w:iCs/>
        </w:rPr>
        <w:t>UEInformationResponse</w:t>
      </w:r>
      <w:proofErr w:type="spellEnd"/>
      <w:r w:rsidR="008B17AB">
        <w:t xml:space="preserve">, according to the chronological </w:t>
      </w:r>
      <w:r w:rsidR="00093B43">
        <w:t xml:space="preserve">order in which </w:t>
      </w:r>
      <w:r w:rsidR="00DD2770">
        <w:t>they w</w:t>
      </w:r>
      <w:r w:rsidR="006C1732">
        <w:t>ere stored in the memory</w:t>
      </w:r>
      <w:r w:rsidR="005F28EE">
        <w:t xml:space="preserve">. Thus, </w:t>
      </w:r>
      <w:r w:rsidR="00733630">
        <w:t xml:space="preserve">in general </w:t>
      </w:r>
      <w:r w:rsidR="005F28EE">
        <w:t>it cannot be assumed</w:t>
      </w:r>
      <w:r w:rsidR="00043133">
        <w:t xml:space="preserve"> that subsequent </w:t>
      </w:r>
      <w:r w:rsidR="00966A38">
        <w:t xml:space="preserve">measurement entries </w:t>
      </w:r>
      <w:r w:rsidR="00890F74">
        <w:t xml:space="preserve">in </w:t>
      </w:r>
      <w:proofErr w:type="spellStart"/>
      <w:r w:rsidR="00890F74" w:rsidRPr="001E5508">
        <w:rPr>
          <w:i/>
          <w:iCs/>
        </w:rPr>
        <w:t>UEInformationResponse</w:t>
      </w:r>
      <w:proofErr w:type="spellEnd"/>
      <w:r w:rsidR="00890F74">
        <w:t xml:space="preserve"> </w:t>
      </w:r>
      <w:r w:rsidR="00792AA9">
        <w:t>are sp</w:t>
      </w:r>
      <w:r w:rsidR="00131A82">
        <w:t xml:space="preserve">aced </w:t>
      </w:r>
      <w:r w:rsidR="00F67CF7">
        <w:t>at regular time gaps according to a known configured periodicity</w:t>
      </w:r>
      <w:r w:rsidR="00770DC0">
        <w:t xml:space="preserve">, even if all the configurations </w:t>
      </w:r>
      <w:r w:rsidR="00AE5B75">
        <w:t>include periodic logging (without</w:t>
      </w:r>
      <w:r w:rsidR="000E21C7">
        <w:t xml:space="preserve"> any</w:t>
      </w:r>
      <w:r w:rsidR="00AE5B75">
        <w:t xml:space="preserve"> L3 </w:t>
      </w:r>
      <w:proofErr w:type="gramStart"/>
      <w:r w:rsidR="00AE5B75">
        <w:t>event based</w:t>
      </w:r>
      <w:proofErr w:type="gramEnd"/>
      <w:r w:rsidR="00AE5B75">
        <w:t xml:space="preserve"> logging)</w:t>
      </w:r>
      <w:r w:rsidR="00F67CF7">
        <w:t xml:space="preserve">. </w:t>
      </w:r>
      <w:r w:rsidR="00E74BE5">
        <w:t xml:space="preserve"> </w:t>
      </w:r>
    </w:p>
    <w:p w14:paraId="052B208E" w14:textId="3419AB81" w:rsidR="0093406B" w:rsidRDefault="0008729B" w:rsidP="0093406B">
      <w:pPr>
        <w:pStyle w:val="Observation"/>
      </w:pPr>
      <w:bookmarkStart w:id="18" w:name="_Toc197679564"/>
      <w:r>
        <w:t xml:space="preserve">(RRC-21) </w:t>
      </w:r>
      <w:r w:rsidR="007E02D9">
        <w:t xml:space="preserve">Multiple </w:t>
      </w:r>
      <w:r w:rsidR="00EA4C4F">
        <w:t>logging configurations</w:t>
      </w:r>
      <w:r w:rsidR="001A5CD9">
        <w:t xml:space="preserve"> </w:t>
      </w:r>
      <w:r w:rsidR="00EA4C4F">
        <w:t xml:space="preserve">result in </w:t>
      </w:r>
      <w:r w:rsidR="00B83D7D">
        <w:t xml:space="preserve">the UE logging </w:t>
      </w:r>
      <w:r w:rsidR="002F36F5">
        <w:t xml:space="preserve">interleaved </w:t>
      </w:r>
      <w:r w:rsidR="008F651A">
        <w:t>measur</w:t>
      </w:r>
      <w:r w:rsidR="009641BC">
        <w:t xml:space="preserve">ement entries </w:t>
      </w:r>
      <w:r w:rsidR="00983A29">
        <w:t xml:space="preserve">from different logging </w:t>
      </w:r>
      <w:r w:rsidR="00322FD1">
        <w:t>configurations</w:t>
      </w:r>
      <w:r w:rsidR="007F2BC6">
        <w:t xml:space="preserve">, where </w:t>
      </w:r>
      <w:r w:rsidR="00B627EB">
        <w:t>subse</w:t>
      </w:r>
      <w:r w:rsidR="000E3A50">
        <w:t xml:space="preserve">quent entries are not </w:t>
      </w:r>
      <w:r w:rsidR="006632FE">
        <w:t xml:space="preserve">equally </w:t>
      </w:r>
      <w:r w:rsidR="0032665A">
        <w:t>separated</w:t>
      </w:r>
      <w:r w:rsidR="00A01531">
        <w:t xml:space="preserve"> in time according to known periodicities.</w:t>
      </w:r>
      <w:bookmarkEnd w:id="18"/>
    </w:p>
    <w:p w14:paraId="61178DFD" w14:textId="77777777" w:rsidR="0016055C" w:rsidRDefault="00C54E07" w:rsidP="00F002FC">
      <w:pPr>
        <w:pStyle w:val="BodyText"/>
      </w:pPr>
      <w:r>
        <w:t xml:space="preserve">Thus, to </w:t>
      </w:r>
      <w:r w:rsidR="00B17921">
        <w:t xml:space="preserve">make it clear what the time gap between </w:t>
      </w:r>
      <w:r w:rsidR="00263335">
        <w:t xml:space="preserve">subsequent </w:t>
      </w:r>
      <w:r w:rsidR="00365613">
        <w:t>logged entri</w:t>
      </w:r>
      <w:r w:rsidR="002A6A9A">
        <w:t xml:space="preserve">es is, </w:t>
      </w:r>
      <w:r w:rsidR="00F002FC">
        <w:t xml:space="preserve">the timestamp of </w:t>
      </w:r>
      <w:r w:rsidR="0007676A">
        <w:t>each logged measurement entry is needed</w:t>
      </w:r>
      <w:r w:rsidR="00D26FAF">
        <w:t>.</w:t>
      </w:r>
      <w:r w:rsidR="00F002FC">
        <w:t xml:space="preserve"> The timestamp of a logged measurement is already included in the logged MDT report, as a tool to assist the network in retrieving NW operating conditions </w:t>
      </w:r>
      <w:proofErr w:type="gramStart"/>
      <w:r w:rsidR="00F002FC">
        <w:t>at the moment</w:t>
      </w:r>
      <w:proofErr w:type="gramEnd"/>
      <w:r w:rsidR="00F002FC">
        <w:t xml:space="preserve"> in which the measurement was taken by the UE. In the same way, in the context of AIML, a timestamp would allow the network to correlate a given UE radio measurement with the NW conditions/configurations experienced at the network, which is critical to ensure a proper AIML model setup. </w:t>
      </w:r>
    </w:p>
    <w:p w14:paraId="532D3342" w14:textId="5738696F" w:rsidR="00F002FC" w:rsidRDefault="0016055C" w:rsidP="001E5508">
      <w:pPr>
        <w:pStyle w:val="BodyText"/>
      </w:pPr>
      <w:r>
        <w:t>We note that</w:t>
      </w:r>
      <w:r w:rsidR="00E8014C">
        <w:t>, if the relative time</w:t>
      </w:r>
      <w:r w:rsidR="001C5B28">
        <w:t xml:space="preserve">stamp is </w:t>
      </w:r>
      <w:r w:rsidR="002814DA">
        <w:t xml:space="preserve">reported for every </w:t>
      </w:r>
      <w:r w:rsidR="00B16EF1">
        <w:t>taken measurement</w:t>
      </w:r>
      <w:r w:rsidR="00716A77">
        <w:t xml:space="preserve"> as for logged MDT, we do not foresee major overhead issues</w:t>
      </w:r>
      <w:r w:rsidR="0053498C">
        <w:t>, given th</w:t>
      </w:r>
      <w:r w:rsidR="000D2B8A">
        <w:t xml:space="preserve">e </w:t>
      </w:r>
      <w:proofErr w:type="spellStart"/>
      <w:r w:rsidR="000D2B8A" w:rsidRPr="001E5508">
        <w:rPr>
          <w:i/>
          <w:iCs/>
        </w:rPr>
        <w:t>UEInformationRequest</w:t>
      </w:r>
      <w:proofErr w:type="spellEnd"/>
      <w:r w:rsidR="000D2B8A" w:rsidRPr="001E5508">
        <w:rPr>
          <w:i/>
          <w:iCs/>
        </w:rPr>
        <w:t>/</w:t>
      </w:r>
      <w:proofErr w:type="spellStart"/>
      <w:r w:rsidR="000D2B8A" w:rsidRPr="001E5508">
        <w:rPr>
          <w:i/>
          <w:iCs/>
        </w:rPr>
        <w:t>UEInformationResponse</w:t>
      </w:r>
      <w:proofErr w:type="spellEnd"/>
      <w:r w:rsidR="000D2B8A">
        <w:t xml:space="preserve"> that was agreed to be used for fetching data. </w:t>
      </w:r>
      <w:r w:rsidR="00B74DA1">
        <w:t xml:space="preserve">This framework supports reporting </w:t>
      </w:r>
      <w:r w:rsidR="00EB20A5">
        <w:t xml:space="preserve">amounts of data that are large enough. Furthermore, it was also agreed that the UE can keep the logged data </w:t>
      </w:r>
      <w:r w:rsidR="003D0FE6">
        <w:t>upon HO (if indicated by NW)</w:t>
      </w:r>
      <w:r w:rsidR="00087307">
        <w:t xml:space="preserve">, so the NW has the possibility to retrieve the remaining data also via the target </w:t>
      </w:r>
      <w:proofErr w:type="spellStart"/>
      <w:r w:rsidR="00087307">
        <w:t>gNB</w:t>
      </w:r>
      <w:proofErr w:type="spellEnd"/>
      <w:r w:rsidR="00087307">
        <w:t xml:space="preserve">, if there was not enough time to retrieve it by the source </w:t>
      </w:r>
      <w:proofErr w:type="spellStart"/>
      <w:r w:rsidR="00087307">
        <w:t>gNB</w:t>
      </w:r>
      <w:proofErr w:type="spellEnd"/>
      <w:r w:rsidR="00087307">
        <w:t xml:space="preserve"> before HO.</w:t>
      </w:r>
    </w:p>
    <w:p w14:paraId="2AB10305" w14:textId="4495D52C" w:rsidR="0093406B" w:rsidRDefault="0008729B" w:rsidP="001E5508">
      <w:pPr>
        <w:pStyle w:val="Observation"/>
      </w:pPr>
      <w:bookmarkStart w:id="19" w:name="_Toc197679565"/>
      <w:r>
        <w:lastRenderedPageBreak/>
        <w:t>(RRC-21)</w:t>
      </w:r>
      <w:r w:rsidR="00087307">
        <w:t xml:space="preserve"> </w:t>
      </w:r>
      <w:r w:rsidR="008F2AA9">
        <w:t xml:space="preserve">Including relative time stamps for each logged entry </w:t>
      </w:r>
      <w:r w:rsidR="00087307">
        <w:t xml:space="preserve">is not expected to introduce </w:t>
      </w:r>
      <w:r w:rsidR="00937E40">
        <w:t xml:space="preserve">major </w:t>
      </w:r>
      <w:r w:rsidR="005313F6">
        <w:t xml:space="preserve">overhead </w:t>
      </w:r>
      <w:r w:rsidR="00937E40">
        <w:t>issues</w:t>
      </w:r>
      <w:r w:rsidR="005313F6">
        <w:t xml:space="preserve">, given the </w:t>
      </w:r>
      <w:proofErr w:type="spellStart"/>
      <w:r w:rsidR="000A090D" w:rsidRPr="001E5508">
        <w:rPr>
          <w:i/>
          <w:iCs/>
        </w:rPr>
        <w:t>UEInformationRequest</w:t>
      </w:r>
      <w:proofErr w:type="spellEnd"/>
      <w:r w:rsidR="000A090D">
        <w:t xml:space="preserve">/ </w:t>
      </w:r>
      <w:proofErr w:type="spellStart"/>
      <w:r w:rsidR="000A090D" w:rsidRPr="001E5508">
        <w:rPr>
          <w:i/>
          <w:iCs/>
        </w:rPr>
        <w:t>UEInformationResponse</w:t>
      </w:r>
      <w:proofErr w:type="spellEnd"/>
      <w:r w:rsidR="000A090D">
        <w:t xml:space="preserve"> framework agreed for </w:t>
      </w:r>
      <w:r w:rsidR="00322FD1">
        <w:t xml:space="preserve">fetching </w:t>
      </w:r>
      <w:r w:rsidR="000A090D">
        <w:t>logged data.</w:t>
      </w:r>
      <w:bookmarkEnd w:id="19"/>
    </w:p>
    <w:p w14:paraId="16C736CD" w14:textId="77777777" w:rsidR="00B35A9F" w:rsidRDefault="00B35A9F" w:rsidP="00020EC2">
      <w:pPr>
        <w:pStyle w:val="BodyText"/>
      </w:pPr>
    </w:p>
    <w:p w14:paraId="0E1C176B" w14:textId="586ADDAE" w:rsidR="00020EC2" w:rsidRDefault="00020EC2" w:rsidP="00020EC2">
      <w:pPr>
        <w:pStyle w:val="BodyText"/>
      </w:pPr>
      <w:r w:rsidRPr="00CB2E90">
        <w:t>Given the above considerations, we propose adopting a similar approach as logged MDT, i.e. the UE logs in the report the absolute time stamp (as provided by the network at the time of configuring the UE with the NW-side data collection configuration), and for each measurement entry the UE logs the relative time stamp</w:t>
      </w:r>
      <w:r w:rsidR="00B35A9F">
        <w:t>.</w:t>
      </w:r>
    </w:p>
    <w:p w14:paraId="574516B5" w14:textId="64B0A5B4" w:rsidR="003E5026" w:rsidRDefault="00657483" w:rsidP="003E5026">
      <w:pPr>
        <w:pStyle w:val="Proposal"/>
      </w:pPr>
      <w:bookmarkStart w:id="20" w:name="_Toc197576109"/>
      <w:bookmarkStart w:id="21" w:name="_Toc197679574"/>
      <w:r>
        <w:t>(RRC-21)</w:t>
      </w:r>
      <w:r w:rsidR="003E5026">
        <w:t xml:space="preserve"> </w:t>
      </w:r>
      <w:r w:rsidR="00D92FC4">
        <w:t>The UE includes in the logged measurement report an absolute time stamp (provided by the network at the time of configuring the UE with the NW-side data collection configuration), and for each measurement entry, a relative time stamp related to the point in time in which the measurement was taken</w:t>
      </w:r>
      <w:r w:rsidR="003E5026">
        <w:t>.</w:t>
      </w:r>
      <w:bookmarkEnd w:id="21"/>
    </w:p>
    <w:bookmarkEnd w:id="20"/>
    <w:p w14:paraId="7ACE4966" w14:textId="77777777" w:rsidR="0044392A" w:rsidRPr="0044392A" w:rsidRDefault="0044392A" w:rsidP="001E5508">
      <w:pPr>
        <w:pStyle w:val="Proposal"/>
        <w:numPr>
          <w:ilvl w:val="0"/>
          <w:numId w:val="0"/>
        </w:numPr>
      </w:pPr>
    </w:p>
    <w:p w14:paraId="2415E758" w14:textId="18DA471F" w:rsidR="00E42BAF" w:rsidRDefault="00E42BAF" w:rsidP="00E42BAF">
      <w:pPr>
        <w:pStyle w:val="Heading3"/>
      </w:pPr>
      <w:r>
        <w:t>Open issue RRC-</w:t>
      </w:r>
      <w:r w:rsidR="00382A39">
        <w:t>22</w:t>
      </w:r>
      <w:r w:rsidR="005E01BD" w:rsidRPr="005E01BD">
        <w:t>: RAN1 involvement for logged data for NW-side and UE-side data collection</w:t>
      </w:r>
    </w:p>
    <w:p w14:paraId="456B890A" w14:textId="72F71AF7" w:rsidR="00F12352" w:rsidRDefault="00F12352" w:rsidP="00F12352">
      <w:pPr>
        <w:pStyle w:val="BodyText"/>
      </w:pPr>
      <w:r w:rsidRPr="00BC6E78">
        <w:t>The necessary signalling to configure the UE to perform the NW-side data collection</w:t>
      </w:r>
      <w:r>
        <w:t xml:space="preserve"> is captured and under discussion in the ASN.1 part of the RRC running CR</w:t>
      </w:r>
      <w:r w:rsidRPr="00BC6E78">
        <w:t xml:space="preserve">. </w:t>
      </w:r>
      <w:r>
        <w:t>In this context, the issue of w</w:t>
      </w:r>
      <w:r w:rsidRPr="00886DA3">
        <w:t>here/how to capture the procedures for logging data</w:t>
      </w:r>
      <w:r w:rsidRPr="00886DA3" w:rsidDel="00D433C7">
        <w:t xml:space="preserve"> in </w:t>
      </w:r>
      <w:r w:rsidRPr="00886DA3">
        <w:t>a variable at the UE</w:t>
      </w:r>
      <w:r>
        <w:t xml:space="preserve"> in procedural text was raised. In our view</w:t>
      </w:r>
      <w:r w:rsidRPr="00BC6E78">
        <w:t xml:space="preserve">, the procedures related to how the UE should perform the L1 measurements and the </w:t>
      </w:r>
      <w:r>
        <w:t>storing/</w:t>
      </w:r>
      <w:r w:rsidRPr="00BC6E78">
        <w:t xml:space="preserve">logging </w:t>
      </w:r>
      <w:r>
        <w:t xml:space="preserve">of such measurements (i.e. UE behaviour upon reception of </w:t>
      </w:r>
      <w:r w:rsidR="007F4210">
        <w:t>logging configuration</w:t>
      </w:r>
      <w:r>
        <w:t xml:space="preserve">, collection of measurement results based on the periodic/event triggered conditions, and storage of the measurement results in a variable in the UE memory) </w:t>
      </w:r>
      <w:r w:rsidRPr="00BC6E78">
        <w:t>should be captured in RAN1 specifications. This is because</w:t>
      </w:r>
      <w:r>
        <w:t>,</w:t>
      </w:r>
      <w:r w:rsidRPr="00BC6E78">
        <w:t xml:space="preserve"> in legacy</w:t>
      </w:r>
      <w:r>
        <w:t>,</w:t>
      </w:r>
      <w:r w:rsidRPr="00BC6E78">
        <w:t xml:space="preserve"> all the procedures on how the UE performs the channel measurements on configured CSI-RS/SSB resources are captured in </w:t>
      </w:r>
      <w:r>
        <w:t xml:space="preserve">TS </w:t>
      </w:r>
      <w:r w:rsidRPr="00BC6E78">
        <w:t xml:space="preserve">38.214. Hence, it should be up to RAN1 to evaluate if there is any impact on that specification. </w:t>
      </w:r>
    </w:p>
    <w:p w14:paraId="49752ECE" w14:textId="657DAC77" w:rsidR="00F12352" w:rsidRPr="00BC6E78" w:rsidRDefault="003D3D75" w:rsidP="00F12352">
      <w:pPr>
        <w:pStyle w:val="Proposal"/>
      </w:pPr>
      <w:bookmarkStart w:id="22" w:name="_Toc197576113"/>
      <w:bookmarkStart w:id="23" w:name="_Toc197679575"/>
      <w:r>
        <w:t xml:space="preserve">(RRC-22) </w:t>
      </w:r>
      <w:r w:rsidR="00F12352">
        <w:t>L1 procedures to perform radio measurements and logging for the NW-side data collection purpose are not captured in RAN2 specification. RAN1 to evaluate impact in TS 38.214.</w:t>
      </w:r>
      <w:bookmarkEnd w:id="22"/>
      <w:bookmarkEnd w:id="23"/>
    </w:p>
    <w:p w14:paraId="2F917D70" w14:textId="77777777" w:rsidR="00F12352" w:rsidRPr="007809D8" w:rsidRDefault="00F12352" w:rsidP="00F12352">
      <w:pPr>
        <w:rPr>
          <w:rFonts w:ascii="Arial" w:hAnsi="Arial"/>
          <w:lang w:eastAsia="zh-CN"/>
        </w:rPr>
      </w:pPr>
      <w:r>
        <w:rPr>
          <w:rFonts w:ascii="Arial" w:hAnsi="Arial"/>
          <w:lang w:eastAsia="zh-CN"/>
        </w:rPr>
        <w:t>Since</w:t>
      </w:r>
      <w:r w:rsidRPr="007809D8">
        <w:rPr>
          <w:rFonts w:ascii="Arial" w:hAnsi="Arial"/>
          <w:lang w:eastAsia="zh-CN"/>
        </w:rPr>
        <w:t xml:space="preserve"> all the above assumptions captured in </w:t>
      </w:r>
      <w:r>
        <w:rPr>
          <w:rFonts w:ascii="Arial" w:hAnsi="Arial"/>
          <w:lang w:eastAsia="zh-CN"/>
        </w:rPr>
        <w:t>previous proposals are of RAN1 interest, we suggest RAN2 informing RAN1 on that.</w:t>
      </w:r>
    </w:p>
    <w:p w14:paraId="7B85FB0A" w14:textId="55487EC7" w:rsidR="00F12352" w:rsidRPr="005F4BA4" w:rsidRDefault="003D3D75" w:rsidP="00F12352">
      <w:pPr>
        <w:pStyle w:val="Proposal"/>
      </w:pPr>
      <w:bookmarkStart w:id="24" w:name="_Toc197576114"/>
      <w:bookmarkStart w:id="25" w:name="_Toc197679576"/>
      <w:r>
        <w:t xml:space="preserve">(RRC-22) </w:t>
      </w:r>
      <w:r w:rsidR="00F12352">
        <w:t>RAN2 to inform RAN1 about any agreements related to</w:t>
      </w:r>
      <w:r w:rsidR="00F12352" w:rsidRPr="00D433C7">
        <w:t xml:space="preserve"> </w:t>
      </w:r>
      <w:r w:rsidR="00F12352">
        <w:t>UE configuration for NW-side data collection, contents of the report with logged data and needed procedural text for NW-side data collection.</w:t>
      </w:r>
      <w:bookmarkEnd w:id="24"/>
      <w:bookmarkEnd w:id="25"/>
    </w:p>
    <w:p w14:paraId="39427411" w14:textId="77777777" w:rsidR="00F12352" w:rsidRPr="00F12352" w:rsidRDefault="00F12352" w:rsidP="00F12352"/>
    <w:p w14:paraId="25427099" w14:textId="6680F74B" w:rsidR="00E42BAF" w:rsidRDefault="00E42BAF" w:rsidP="00E42BAF">
      <w:pPr>
        <w:pStyle w:val="Heading3"/>
      </w:pPr>
      <w:r>
        <w:t>Open issue RRC-</w:t>
      </w:r>
      <w:r w:rsidR="003D1354">
        <w:t>23</w:t>
      </w:r>
      <w:r w:rsidR="00EF714F" w:rsidRPr="00EF714F">
        <w:t>: Cell ID stored with logged data for NW-side data collection</w:t>
      </w:r>
    </w:p>
    <w:p w14:paraId="20B3CB80" w14:textId="4AA0C3CD" w:rsidR="00854142" w:rsidRDefault="00410A0D" w:rsidP="00410A0D">
      <w:pPr>
        <w:pStyle w:val="BodyText"/>
      </w:pPr>
      <w:r>
        <w:t>Firstly, it is important t</w:t>
      </w:r>
      <w:r w:rsidR="00023C5A">
        <w:t>hat the UE logs</w:t>
      </w:r>
      <w:r>
        <w:t xml:space="preserve"> </w:t>
      </w:r>
      <w:r w:rsidR="00A410D0">
        <w:t>a</w:t>
      </w:r>
      <w:r w:rsidR="00023C5A">
        <w:t xml:space="preserve"> cell ID </w:t>
      </w:r>
      <w:r w:rsidR="00A410D0">
        <w:t xml:space="preserve">of the </w:t>
      </w:r>
      <w:r w:rsidR="00333C06">
        <w:t xml:space="preserve">cell in which it performed </w:t>
      </w:r>
      <w:r w:rsidR="006646E1">
        <w:t>measurements for NW-side data collection</w:t>
      </w:r>
      <w:r w:rsidR="0060509A">
        <w:t xml:space="preserve">, so that the NW can clearly identify where the measurements were performed. This is especially </w:t>
      </w:r>
      <w:r w:rsidR="00103AF8">
        <w:t>needed</w:t>
      </w:r>
      <w:r w:rsidR="0060509A">
        <w:t xml:space="preserve"> </w:t>
      </w:r>
      <w:r w:rsidR="00B95F76">
        <w:t xml:space="preserve">since </w:t>
      </w:r>
      <w:r w:rsidR="002B54A8">
        <w:t>the UE can log measured data on</w:t>
      </w:r>
      <w:r w:rsidR="009D4F85">
        <w:t xml:space="preserve"> different </w:t>
      </w:r>
      <w:r w:rsidR="001B7AD2">
        <w:t xml:space="preserve">serving </w:t>
      </w:r>
      <w:r w:rsidR="009D4F85">
        <w:t>cells,</w:t>
      </w:r>
      <w:r w:rsidR="001B7AD2">
        <w:t xml:space="preserve"> and in the report the UE should indicate to which cell the logged measurements relate to</w:t>
      </w:r>
      <w:r w:rsidR="009D4F85">
        <w:t>.</w:t>
      </w:r>
      <w:r w:rsidR="002F20DA">
        <w:t xml:space="preserve"> </w:t>
      </w:r>
      <w:r w:rsidR="00E304A2">
        <w:t>However, th</w:t>
      </w:r>
      <w:r w:rsidR="004436C7">
        <w:t xml:space="preserve">e cell ID should not unnecessarily be repeated </w:t>
      </w:r>
      <w:r w:rsidR="005C34BE">
        <w:t xml:space="preserve">in the report </w:t>
      </w:r>
      <w:r w:rsidR="004436C7">
        <w:t>for every logged entry that was measured on the same serving cell.</w:t>
      </w:r>
    </w:p>
    <w:p w14:paraId="369C547D" w14:textId="591CCE6F" w:rsidR="007C3C0E" w:rsidRDefault="00CC7252" w:rsidP="00410A0D">
      <w:pPr>
        <w:pStyle w:val="BodyText"/>
      </w:pPr>
      <w:r>
        <w:t>Regarding the type of cell ID</w:t>
      </w:r>
      <w:r w:rsidR="00CA4092">
        <w:t>,</w:t>
      </w:r>
      <w:r>
        <w:t xml:space="preserve"> </w:t>
      </w:r>
      <w:r w:rsidR="00597C9E">
        <w:t>it would be sufficient for the UE to log the PCI-ARFCN of the cell in which the measurement was performed. However</w:t>
      </w:r>
      <w:r w:rsidR="00F02C04">
        <w:t>,</w:t>
      </w:r>
      <w:r w:rsidR="00597C9E">
        <w:t xml:space="preserve"> since we agreed that the data can be retained at HO, and hence </w:t>
      </w:r>
      <w:r w:rsidR="00F07CBC">
        <w:t xml:space="preserve">the data can </w:t>
      </w:r>
      <w:r w:rsidR="00597C9E">
        <w:t xml:space="preserve">be reported to a </w:t>
      </w:r>
      <w:proofErr w:type="spellStart"/>
      <w:r w:rsidR="00597C9E">
        <w:t>gNB</w:t>
      </w:r>
      <w:proofErr w:type="spellEnd"/>
      <w:r w:rsidR="00597C9E">
        <w:t xml:space="preserve"> different</w:t>
      </w:r>
      <w:r>
        <w:t xml:space="preserve"> tha</w:t>
      </w:r>
      <w:r w:rsidR="00F07CBC">
        <w:t xml:space="preserve">n the </w:t>
      </w:r>
      <w:proofErr w:type="spellStart"/>
      <w:r w:rsidR="00F07CBC">
        <w:t>gNB</w:t>
      </w:r>
      <w:proofErr w:type="spellEnd"/>
      <w:r w:rsidR="00F07CBC">
        <w:t xml:space="preserve"> </w:t>
      </w:r>
      <w:r>
        <w:t xml:space="preserve">that </w:t>
      </w:r>
      <w:r w:rsidR="00F07CBC">
        <w:t>configured the UE</w:t>
      </w:r>
      <w:r>
        <w:t xml:space="preserve">, </w:t>
      </w:r>
      <w:r w:rsidR="00F07CBC">
        <w:t xml:space="preserve">it would be needed to adopt </w:t>
      </w:r>
      <w:r w:rsidR="00F13680">
        <w:t xml:space="preserve">a </w:t>
      </w:r>
      <w:r w:rsidR="00A01498">
        <w:t xml:space="preserve">globally </w:t>
      </w:r>
      <w:r w:rsidR="00F13680">
        <w:t xml:space="preserve">unique </w:t>
      </w:r>
      <w:r w:rsidR="00F07CBC">
        <w:t xml:space="preserve">cell </w:t>
      </w:r>
      <w:r w:rsidR="00F13680">
        <w:t xml:space="preserve">identifier </w:t>
      </w:r>
      <w:r w:rsidR="00F07CBC">
        <w:t>such as</w:t>
      </w:r>
      <w:r w:rsidR="00F13680">
        <w:t xml:space="preserve"> the CGI</w:t>
      </w:r>
      <w:r w:rsidR="00F07CBC">
        <w:t xml:space="preserve">, as it is done for example in </w:t>
      </w:r>
      <w:r w:rsidR="00A7063F">
        <w:t>the SON/MDT reports</w:t>
      </w:r>
      <w:r w:rsidR="00F13680">
        <w:t>.</w:t>
      </w:r>
      <w:r w:rsidR="008A6773">
        <w:t xml:space="preserve"> </w:t>
      </w:r>
      <w:r w:rsidR="00FC607A">
        <w:t xml:space="preserve">However, </w:t>
      </w:r>
      <w:r w:rsidR="00A7063F">
        <w:t>it is noted that</w:t>
      </w:r>
      <w:r w:rsidR="000F30AC">
        <w:t xml:space="preserve"> the </w:t>
      </w:r>
      <w:r w:rsidR="00486248" w:rsidRPr="00486248">
        <w:t xml:space="preserve">UE </w:t>
      </w:r>
      <w:r w:rsidR="00A7063F">
        <w:t>is not always mandated</w:t>
      </w:r>
      <w:r w:rsidR="00486248" w:rsidRPr="00486248">
        <w:t xml:space="preserve"> to acquire </w:t>
      </w:r>
      <w:r w:rsidR="00486248">
        <w:t>the CGI</w:t>
      </w:r>
      <w:r w:rsidR="00486248" w:rsidRPr="00486248">
        <w:t>, particularly if the measurement</w:t>
      </w:r>
      <w:r w:rsidR="004D3D8D">
        <w:t>s</w:t>
      </w:r>
      <w:r w:rsidR="00486248" w:rsidRPr="00486248">
        <w:t xml:space="preserve"> </w:t>
      </w:r>
      <w:r w:rsidR="004D3D8D">
        <w:t>are</w:t>
      </w:r>
      <w:r w:rsidR="00486248" w:rsidRPr="00486248">
        <w:t xml:space="preserve"> performed in an </w:t>
      </w:r>
      <w:proofErr w:type="spellStart"/>
      <w:r w:rsidR="00486248" w:rsidRPr="00486248">
        <w:t>SCell</w:t>
      </w:r>
      <w:proofErr w:type="spellEnd"/>
      <w:r w:rsidR="00486248" w:rsidRPr="00486248">
        <w:t xml:space="preserve"> or in a </w:t>
      </w:r>
      <w:proofErr w:type="spellStart"/>
      <w:r w:rsidR="00486248" w:rsidRPr="00486248">
        <w:t>PSCell</w:t>
      </w:r>
      <w:proofErr w:type="spellEnd"/>
      <w:r w:rsidR="004D3D8D">
        <w:t>.</w:t>
      </w:r>
      <w:r w:rsidR="00797945">
        <w:t xml:space="preserve"> </w:t>
      </w:r>
      <w:r w:rsidR="00E929A9">
        <w:t>Hence our proposal is that</w:t>
      </w:r>
      <w:r w:rsidR="00797945">
        <w:t xml:space="preserve"> the UE log</w:t>
      </w:r>
      <w:r w:rsidR="00E929A9">
        <w:t>s</w:t>
      </w:r>
      <w:r w:rsidR="00797945">
        <w:t xml:space="preserve"> the</w:t>
      </w:r>
      <w:r w:rsidR="00151242">
        <w:t xml:space="preserve"> </w:t>
      </w:r>
      <w:r w:rsidR="005409FB">
        <w:t>CGI of the serving</w:t>
      </w:r>
      <w:r w:rsidR="00846FBC">
        <w:t xml:space="preserve"> </w:t>
      </w:r>
      <w:r w:rsidR="00802583">
        <w:t>cell on which the UE is taking the measurements</w:t>
      </w:r>
      <w:r w:rsidR="005409FB">
        <w:t>,</w:t>
      </w:r>
      <w:r w:rsidR="00802583">
        <w:t xml:space="preserve"> and </w:t>
      </w:r>
      <w:r w:rsidR="005409FB">
        <w:t xml:space="preserve">if </w:t>
      </w:r>
      <w:r w:rsidR="00802583">
        <w:t>the</w:t>
      </w:r>
      <w:r w:rsidR="00797945">
        <w:t xml:space="preserve"> CGI of </w:t>
      </w:r>
      <w:r w:rsidR="005409FB">
        <w:t>such cell is not available, the UE logs the PCI-ARFCN of the serving cell on which the UE is taking the measurements,</w:t>
      </w:r>
      <w:r w:rsidR="00802583">
        <w:t xml:space="preserve"> and the</w:t>
      </w:r>
      <w:r w:rsidR="00797945">
        <w:t xml:space="preserve"> CGI of the </w:t>
      </w:r>
      <w:proofErr w:type="spellStart"/>
      <w:r w:rsidR="002E4228">
        <w:t>S</w:t>
      </w:r>
      <w:r w:rsidR="00561417">
        <w:t>p</w:t>
      </w:r>
      <w:r w:rsidR="0043300E">
        <w:t>Cell</w:t>
      </w:r>
      <w:proofErr w:type="spellEnd"/>
      <w:r w:rsidR="0043300E">
        <w:t xml:space="preserve"> to which the </w:t>
      </w:r>
      <w:r w:rsidR="00D87F49">
        <w:t>UE</w:t>
      </w:r>
      <w:r w:rsidR="00DA367F">
        <w:t xml:space="preserve"> </w:t>
      </w:r>
      <w:r w:rsidR="00561417">
        <w:t>was</w:t>
      </w:r>
      <w:r w:rsidR="00DA367F">
        <w:t xml:space="preserve"> connected</w:t>
      </w:r>
      <w:r w:rsidR="007E1BC6">
        <w:t xml:space="preserve"> while </w:t>
      </w:r>
      <w:r w:rsidR="00B11FDB">
        <w:t>performing the measurements</w:t>
      </w:r>
      <w:r w:rsidR="00DA367F">
        <w:t>.</w:t>
      </w:r>
      <w:r w:rsidR="004D3D8D">
        <w:t xml:space="preserve"> </w:t>
      </w:r>
    </w:p>
    <w:p w14:paraId="6A8EDF55" w14:textId="03B8076A" w:rsidR="005D73BB" w:rsidRDefault="005D73BB" w:rsidP="007C3C0E">
      <w:pPr>
        <w:pStyle w:val="Proposal"/>
      </w:pPr>
      <w:bookmarkStart w:id="26" w:name="_Toc197576115"/>
      <w:bookmarkStart w:id="27" w:name="_Toc197679577"/>
      <w:r>
        <w:t xml:space="preserve">(RRC-23) </w:t>
      </w:r>
      <w:r w:rsidR="00FC037F">
        <w:t>When the UE reports logged data, it does n</w:t>
      </w:r>
      <w:r w:rsidR="00AF54CD">
        <w:t xml:space="preserve">ot </w:t>
      </w:r>
      <w:r w:rsidR="00F1528E">
        <w:t>repeat</w:t>
      </w:r>
      <w:r w:rsidR="00A712D4">
        <w:t xml:space="preserve"> the </w:t>
      </w:r>
      <w:r w:rsidR="00DB69AC">
        <w:t>cell ID for every</w:t>
      </w:r>
      <w:r w:rsidR="00A5596F">
        <w:t xml:space="preserve"> me</w:t>
      </w:r>
      <w:r w:rsidR="007E3B40">
        <w:t>asured logged entry performed on the same serving cell.</w:t>
      </w:r>
      <w:bookmarkEnd w:id="27"/>
      <w:r w:rsidR="00294E6E">
        <w:t xml:space="preserve"> </w:t>
      </w:r>
    </w:p>
    <w:p w14:paraId="5FF7F0BF" w14:textId="2456C6B3" w:rsidR="007C3C0E" w:rsidRPr="007C3C0E" w:rsidRDefault="00B30168" w:rsidP="007C3C0E">
      <w:pPr>
        <w:pStyle w:val="Proposal"/>
      </w:pPr>
      <w:bookmarkStart w:id="28" w:name="_Toc197679578"/>
      <w:r>
        <w:lastRenderedPageBreak/>
        <w:t xml:space="preserve">(RRC-23) </w:t>
      </w:r>
      <w:r w:rsidR="00356823">
        <w:t xml:space="preserve">Within logged data for NW-side data collection, </w:t>
      </w:r>
      <w:r w:rsidR="007C3C0E">
        <w:t>UE includes CGI</w:t>
      </w:r>
      <w:r w:rsidR="00F83F3E">
        <w:t xml:space="preserve"> of the </w:t>
      </w:r>
      <w:r w:rsidR="00BF3F5C">
        <w:t xml:space="preserve">serving </w:t>
      </w:r>
      <w:r w:rsidR="00F83F3E">
        <w:t xml:space="preserve">cell in which it </w:t>
      </w:r>
      <w:r w:rsidR="007F3E18">
        <w:t>performs</w:t>
      </w:r>
      <w:r w:rsidR="00F83F3E">
        <w:t xml:space="preserve"> the</w:t>
      </w:r>
      <w:r w:rsidR="00356823">
        <w:t xml:space="preserve"> lo</w:t>
      </w:r>
      <w:r w:rsidR="008A7C97">
        <w:t>gged measurements</w:t>
      </w:r>
      <w:r w:rsidR="001201B4">
        <w:t>, if available</w:t>
      </w:r>
      <w:r w:rsidR="007C3C0E">
        <w:t>.</w:t>
      </w:r>
      <w:bookmarkEnd w:id="26"/>
      <w:bookmarkEnd w:id="28"/>
    </w:p>
    <w:p w14:paraId="6FCB8870" w14:textId="6A5A3F64" w:rsidR="001201B4" w:rsidRPr="007C3C0E" w:rsidRDefault="001201B4" w:rsidP="007C3C0E">
      <w:pPr>
        <w:pStyle w:val="Proposal"/>
      </w:pPr>
      <w:bookmarkStart w:id="29" w:name="_Toc197576116"/>
      <w:bookmarkStart w:id="30" w:name="_Toc197679579"/>
      <w:r>
        <w:t>(RRC-23) If CGI of</w:t>
      </w:r>
      <w:r w:rsidR="007673DB">
        <w:t xml:space="preserve"> the measured cell</w:t>
      </w:r>
      <w:r w:rsidR="00CB0ED5">
        <w:t xml:space="preserve"> for logging</w:t>
      </w:r>
      <w:r w:rsidR="007673DB">
        <w:t xml:space="preserve"> is not available, </w:t>
      </w:r>
      <w:r w:rsidR="00CB0ED5">
        <w:t>UE logs the PCI</w:t>
      </w:r>
      <w:r w:rsidR="00425648">
        <w:t>-ARFCN</w:t>
      </w:r>
      <w:r w:rsidR="00CB0ED5">
        <w:t xml:space="preserve"> of the measured </w:t>
      </w:r>
      <w:r w:rsidR="00BF3F5C">
        <w:t xml:space="preserve">serving </w:t>
      </w:r>
      <w:r w:rsidR="00CB0ED5">
        <w:t xml:space="preserve">cell and the CGI of the </w:t>
      </w:r>
      <w:proofErr w:type="spellStart"/>
      <w:r w:rsidR="00CB0ED5">
        <w:t>PCell</w:t>
      </w:r>
      <w:proofErr w:type="spellEnd"/>
      <w:r w:rsidR="009C4968">
        <w:t xml:space="preserve"> or </w:t>
      </w:r>
      <w:proofErr w:type="spellStart"/>
      <w:r w:rsidR="009C4968">
        <w:t>PS</w:t>
      </w:r>
      <w:r w:rsidR="00CB0ED5">
        <w:t>Cell</w:t>
      </w:r>
      <w:proofErr w:type="spellEnd"/>
      <w:r w:rsidR="00CB0ED5">
        <w:t xml:space="preserve"> to which the UE is connected while performing the </w:t>
      </w:r>
      <w:r w:rsidR="003A2C5F">
        <w:t>logging of the measured data.</w:t>
      </w:r>
      <w:bookmarkEnd w:id="29"/>
      <w:bookmarkEnd w:id="30"/>
      <w:r>
        <w:t xml:space="preserve"> </w:t>
      </w:r>
    </w:p>
    <w:p w14:paraId="23A5C5BD" w14:textId="58BE96E0" w:rsidR="00E42BAF" w:rsidRDefault="00E42BAF" w:rsidP="00E42BAF">
      <w:pPr>
        <w:pStyle w:val="Heading3"/>
      </w:pPr>
      <w:r>
        <w:t>Open issue RRC</w:t>
      </w:r>
      <w:r w:rsidR="001A2C9D" w:rsidRPr="001A2C9D">
        <w:t>-</w:t>
      </w:r>
      <w:r w:rsidR="003D1354">
        <w:t>24</w:t>
      </w:r>
      <w:r w:rsidR="001A2C9D" w:rsidRPr="001A2C9D">
        <w:t>: Where to include the logging configuration from NW to UE</w:t>
      </w:r>
    </w:p>
    <w:p w14:paraId="5AD96BFF" w14:textId="4E37A96D" w:rsidR="00F45F77" w:rsidRDefault="00F45F77" w:rsidP="00F45F77">
      <w:pPr>
        <w:pStyle w:val="BodyText"/>
      </w:pPr>
      <w:r>
        <w:t>In</w:t>
      </w:r>
      <w:r w:rsidR="00206BBC">
        <w:t xml:space="preserve"> our companion paper </w:t>
      </w:r>
      <w:r w:rsidR="00C00CF2">
        <w:t>submitted to RAN2#130</w:t>
      </w:r>
      <w:r w:rsidR="00206BBC">
        <w:t xml:space="preserve"> we </w:t>
      </w:r>
      <w:r w:rsidR="00974B88">
        <w:t xml:space="preserve">provide an extensive analysis and </w:t>
      </w:r>
      <w:r w:rsidR="00206BBC">
        <w:t>argue that it is beneficial to include the</w:t>
      </w:r>
      <w:r w:rsidR="00816716">
        <w:t xml:space="preserve"> CSI measurement configuration for</w:t>
      </w:r>
      <w:r w:rsidR="00206BBC">
        <w:t xml:space="preserve"> </w:t>
      </w:r>
      <w:r w:rsidR="00816716">
        <w:t xml:space="preserve">NW-side data collection within the </w:t>
      </w:r>
      <w:r w:rsidR="00816716" w:rsidRPr="00816716">
        <w:rPr>
          <w:i/>
          <w:iCs/>
        </w:rPr>
        <w:t>CSI-</w:t>
      </w:r>
      <w:proofErr w:type="spellStart"/>
      <w:r w:rsidR="00816716" w:rsidRPr="00816716">
        <w:rPr>
          <w:i/>
          <w:iCs/>
        </w:rPr>
        <w:t>MeasConfig</w:t>
      </w:r>
      <w:proofErr w:type="spellEnd"/>
      <w:r>
        <w:t>.</w:t>
      </w:r>
      <w:r w:rsidR="00441F83">
        <w:t xml:space="preserve"> Here we take this </w:t>
      </w:r>
      <w:proofErr w:type="gramStart"/>
      <w:r w:rsidR="00441F83">
        <w:t>assumption</w:t>
      </w:r>
      <w:proofErr w:type="gramEnd"/>
      <w:r w:rsidR="00441F83">
        <w:t xml:space="preserve"> and we discuss further details of where </w:t>
      </w:r>
      <w:r w:rsidR="001B29FD">
        <w:t xml:space="preserve">within the </w:t>
      </w:r>
      <w:r w:rsidR="001B29FD" w:rsidRPr="001B29FD">
        <w:rPr>
          <w:i/>
          <w:iCs/>
        </w:rPr>
        <w:t>CSI-</w:t>
      </w:r>
      <w:proofErr w:type="spellStart"/>
      <w:r w:rsidR="001B29FD" w:rsidRPr="001B29FD">
        <w:rPr>
          <w:i/>
          <w:iCs/>
        </w:rPr>
        <w:t>MeasConfig</w:t>
      </w:r>
      <w:proofErr w:type="spellEnd"/>
      <w:r w:rsidR="001B29FD">
        <w:t xml:space="preserve"> the logging configuration should be included.</w:t>
      </w:r>
      <w:r>
        <w:t xml:space="preserve"> </w:t>
      </w:r>
    </w:p>
    <w:p w14:paraId="11592BEC" w14:textId="77777777" w:rsidR="00FF520A" w:rsidRDefault="00FF520A" w:rsidP="00FF520A">
      <w:pPr>
        <w:pStyle w:val="BodyText"/>
      </w:pPr>
      <w:r>
        <w:t>Based on contributions submitted to last meeting, two possible solutions exist:</w:t>
      </w:r>
    </w:p>
    <w:p w14:paraId="24F6C6EA" w14:textId="3DA93A82" w:rsidR="00FF520A" w:rsidRDefault="00FF520A" w:rsidP="00FF520A">
      <w:pPr>
        <w:pStyle w:val="BodyText"/>
        <w:numPr>
          <w:ilvl w:val="0"/>
          <w:numId w:val="42"/>
        </w:numPr>
        <w:jc w:val="left"/>
      </w:pPr>
      <w:r>
        <w:t xml:space="preserve">Solution-1: Extending the </w:t>
      </w:r>
      <w:r w:rsidRPr="00877567">
        <w:rPr>
          <w:i/>
        </w:rPr>
        <w:t>CSI-</w:t>
      </w:r>
      <w:proofErr w:type="spellStart"/>
      <w:r w:rsidRPr="00877567">
        <w:rPr>
          <w:i/>
        </w:rPr>
        <w:t>MeasConfig</w:t>
      </w:r>
      <w:proofErr w:type="spellEnd"/>
      <w:r>
        <w:t xml:space="preserve"> framework by adding a logging configuration</w:t>
      </w:r>
      <w:r w:rsidR="007564EB">
        <w:t xml:space="preserve"> (Figure </w:t>
      </w:r>
      <w:r w:rsidR="0032522F">
        <w:t>1</w:t>
      </w:r>
      <w:r w:rsidR="007564EB">
        <w:t>)</w:t>
      </w:r>
    </w:p>
    <w:p w14:paraId="2A39D21B" w14:textId="77777777" w:rsidR="00FF520A" w:rsidRDefault="00FF520A" w:rsidP="00FF520A">
      <w:pPr>
        <w:pStyle w:val="BodyText"/>
        <w:numPr>
          <w:ilvl w:val="0"/>
          <w:numId w:val="42"/>
        </w:numPr>
        <w:jc w:val="left"/>
      </w:pPr>
      <w:r>
        <w:t xml:space="preserve">Solution-2: Reusing </w:t>
      </w:r>
      <w:r w:rsidRPr="00877567">
        <w:rPr>
          <w:i/>
        </w:rPr>
        <w:t>CSI-</w:t>
      </w:r>
      <w:proofErr w:type="spellStart"/>
      <w:r w:rsidRPr="00877567">
        <w:rPr>
          <w:i/>
        </w:rPr>
        <w:t>ReportConfig</w:t>
      </w:r>
      <w:proofErr w:type="spellEnd"/>
      <w:r>
        <w:t xml:space="preserve"> IE.</w:t>
      </w:r>
    </w:p>
    <w:p w14:paraId="073E1A26" w14:textId="77777777" w:rsidR="00FF520A" w:rsidRDefault="00FF520A" w:rsidP="00FF520A">
      <w:pPr>
        <w:pStyle w:val="BodyText"/>
        <w:jc w:val="left"/>
      </w:pPr>
    </w:p>
    <w:p w14:paraId="747DCA17" w14:textId="77777777" w:rsidR="00FF520A" w:rsidRPr="001C68FE" w:rsidRDefault="00FF520A" w:rsidP="00FF520A">
      <w:pPr>
        <w:pStyle w:val="BodyText"/>
        <w:jc w:val="left"/>
        <w:rPr>
          <w:b/>
          <w:bCs/>
          <w:u w:val="single"/>
        </w:rPr>
      </w:pPr>
      <w:r w:rsidRPr="001C68FE">
        <w:rPr>
          <w:b/>
          <w:bCs/>
          <w:u w:val="single"/>
        </w:rPr>
        <w:t xml:space="preserve">Solution-1: Enhancing the </w:t>
      </w:r>
      <w:r w:rsidRPr="00877567">
        <w:rPr>
          <w:b/>
          <w:i/>
          <w:u w:val="single"/>
        </w:rPr>
        <w:t>CSI-</w:t>
      </w:r>
      <w:proofErr w:type="spellStart"/>
      <w:r w:rsidRPr="00877567">
        <w:rPr>
          <w:b/>
          <w:i/>
          <w:u w:val="single"/>
        </w:rPr>
        <w:t>MeasConfig</w:t>
      </w:r>
      <w:proofErr w:type="spellEnd"/>
      <w:r w:rsidRPr="001C68FE">
        <w:rPr>
          <w:b/>
          <w:bCs/>
          <w:u w:val="single"/>
        </w:rPr>
        <w:t xml:space="preserve"> framework with additional IEs</w:t>
      </w:r>
    </w:p>
    <w:p w14:paraId="18BECD98" w14:textId="77777777" w:rsidR="00FF520A" w:rsidRDefault="00FF520A" w:rsidP="00FF520A">
      <w:pPr>
        <w:pStyle w:val="BodyText"/>
        <w:rPr>
          <w:rFonts w:cs="Arial"/>
        </w:rPr>
      </w:pPr>
      <w:r>
        <w:t xml:space="preserve">This solution allows to separate the data collection configuration from the legacy </w:t>
      </w:r>
      <w:r>
        <w:rPr>
          <w:i/>
        </w:rPr>
        <w:t>CSI-</w:t>
      </w:r>
      <w:proofErr w:type="spellStart"/>
      <w:r>
        <w:rPr>
          <w:i/>
        </w:rPr>
        <w:t>ReportConfig</w:t>
      </w:r>
      <w:proofErr w:type="spellEnd"/>
      <w:r>
        <w:t xml:space="preserve"> IE. This avoids creating dependency on the legacy procedures and enables easy integration of potentially new AI for PHY use cases. For example, this choice would avoid the discussion on how to handle the mandatory parameters included in the legacy </w:t>
      </w:r>
      <w:r>
        <w:rPr>
          <w:i/>
        </w:rPr>
        <w:t>CSI-</w:t>
      </w:r>
      <w:proofErr w:type="spellStart"/>
      <w:r>
        <w:rPr>
          <w:i/>
        </w:rPr>
        <w:t>ReportConfig</w:t>
      </w:r>
      <w:proofErr w:type="spellEnd"/>
      <w:r>
        <w:rPr>
          <w:iCs/>
        </w:rPr>
        <w:t xml:space="preserve"> that may not be applicable to the data collection scenario.</w:t>
      </w:r>
      <w:r>
        <w:rPr>
          <w:iCs/>
        </w:rPr>
        <w:br/>
      </w:r>
      <w:r>
        <w:t>Specifically</w:t>
      </w:r>
      <w:r w:rsidRPr="008359BB">
        <w:t xml:space="preserve">, </w:t>
      </w:r>
      <w:r>
        <w:t xml:space="preserve">this solution would imply </w:t>
      </w:r>
      <w:r w:rsidRPr="008359BB">
        <w:t>creat</w:t>
      </w:r>
      <w:r>
        <w:t>ing</w:t>
      </w:r>
      <w:r w:rsidRPr="008359BB">
        <w:t xml:space="preserve"> </w:t>
      </w:r>
      <w:r>
        <w:t xml:space="preserve">an </w:t>
      </w:r>
      <w:r w:rsidRPr="008359BB">
        <w:t xml:space="preserve">extension of the L1 </w:t>
      </w:r>
      <w:r w:rsidRPr="00653680">
        <w:rPr>
          <w:i/>
          <w:iCs/>
        </w:rPr>
        <w:t>CSI-</w:t>
      </w:r>
      <w:proofErr w:type="spellStart"/>
      <w:r w:rsidRPr="00653680">
        <w:rPr>
          <w:i/>
          <w:iCs/>
        </w:rPr>
        <w:t>MeasConfig</w:t>
      </w:r>
      <w:proofErr w:type="spellEnd"/>
      <w:r w:rsidRPr="008359BB" w:rsidDel="001D3B10">
        <w:t xml:space="preserve"> </w:t>
      </w:r>
      <w:r>
        <w:t>outside the CSI report configuration</w:t>
      </w:r>
      <w:r w:rsidRPr="008359BB">
        <w:t>.</w:t>
      </w:r>
      <w:r>
        <w:t xml:space="preserve"> The L1 CSI measurement configuration would consist of a list of logging configurations, each including the CSI measurement resources that the UE should measure, and optionally the L3 events. This approach would be </w:t>
      </w:r>
      <w:proofErr w:type="gramStart"/>
      <w:r>
        <w:t>similar to</w:t>
      </w:r>
      <w:proofErr w:type="gramEnd"/>
      <w:r>
        <w:t xml:space="preserve"> the way the LTM CSI report</w:t>
      </w:r>
      <w:r w:rsidR="00F45F77">
        <w:t xml:space="preserve"> configuration is </w:t>
      </w:r>
      <w:r>
        <w:t xml:space="preserve">represented in the </w:t>
      </w:r>
      <w:r w:rsidRPr="00653680">
        <w:rPr>
          <w:i/>
          <w:iCs/>
        </w:rPr>
        <w:t>CSI-</w:t>
      </w:r>
      <w:proofErr w:type="spellStart"/>
      <w:r w:rsidRPr="00653680">
        <w:rPr>
          <w:i/>
          <w:iCs/>
        </w:rPr>
        <w:t>MeasConfig</w:t>
      </w:r>
      <w:proofErr w:type="spellEnd"/>
      <w:r>
        <w:t>.</w:t>
      </w:r>
    </w:p>
    <w:p w14:paraId="6AE1EFCC" w14:textId="77777777" w:rsidR="00FF520A" w:rsidRPr="00597F39" w:rsidRDefault="00FF520A" w:rsidP="00FF520A">
      <w:pPr>
        <w:pStyle w:val="BodyText"/>
        <w:jc w:val="left"/>
        <w:rPr>
          <w:b/>
          <w:u w:val="single"/>
        </w:rPr>
      </w:pPr>
      <w:r w:rsidRPr="001C68FE">
        <w:rPr>
          <w:b/>
          <w:bCs/>
          <w:u w:val="single"/>
        </w:rPr>
        <w:t>Solution-2: Reusing</w:t>
      </w:r>
      <w:r w:rsidR="00F45F77" w:rsidRPr="001C68FE">
        <w:rPr>
          <w:b/>
          <w:u w:val="single"/>
        </w:rPr>
        <w:t xml:space="preserve"> </w:t>
      </w:r>
      <w:r w:rsidR="00F45F77" w:rsidRPr="00FB43DE">
        <w:rPr>
          <w:b/>
          <w:i/>
          <w:u w:val="single"/>
        </w:rPr>
        <w:t>CSI-</w:t>
      </w:r>
      <w:proofErr w:type="spellStart"/>
      <w:r w:rsidR="00F45F77" w:rsidRPr="00FB43DE">
        <w:rPr>
          <w:b/>
          <w:i/>
          <w:u w:val="single"/>
        </w:rPr>
        <w:t>ReportConfig</w:t>
      </w:r>
      <w:proofErr w:type="spellEnd"/>
      <w:r w:rsidR="00F45F77" w:rsidRPr="001C68FE">
        <w:rPr>
          <w:b/>
          <w:u w:val="single"/>
        </w:rPr>
        <w:t xml:space="preserve"> IE</w:t>
      </w:r>
    </w:p>
    <w:p w14:paraId="78B94C0F" w14:textId="6B13DE23" w:rsidR="00F45F77" w:rsidRDefault="00FF520A" w:rsidP="00F45F77">
      <w:pPr>
        <w:pStyle w:val="BodyText"/>
      </w:pPr>
      <w:r>
        <w:t xml:space="preserve">An alternative solution </w:t>
      </w:r>
      <w:r w:rsidR="00AC1C75">
        <w:t>to</w:t>
      </w:r>
      <w:r>
        <w:t xml:space="preserve"> the above is to reuse existing </w:t>
      </w:r>
      <w:r w:rsidRPr="008E61AB">
        <w:rPr>
          <w:i/>
        </w:rPr>
        <w:t>CSI-</w:t>
      </w:r>
      <w:proofErr w:type="spellStart"/>
      <w:r w:rsidRPr="008E61AB">
        <w:rPr>
          <w:i/>
        </w:rPr>
        <w:t>ReportConfig</w:t>
      </w:r>
      <w:proofErr w:type="spellEnd"/>
      <w:r>
        <w:t xml:space="preserve"> IE.</w:t>
      </w:r>
      <w:r w:rsidR="00F45F77">
        <w:t xml:space="preserve"> We note that the legacy</w:t>
      </w:r>
      <w:r w:rsidR="00F45F77">
        <w:rPr>
          <w:i/>
          <w:iCs/>
        </w:rPr>
        <w:t xml:space="preserve"> CSI-</w:t>
      </w:r>
      <w:proofErr w:type="spellStart"/>
      <w:r w:rsidR="00F45F77">
        <w:rPr>
          <w:i/>
          <w:iCs/>
        </w:rPr>
        <w:t>ReportConfig</w:t>
      </w:r>
      <w:proofErr w:type="spellEnd"/>
      <w:r w:rsidR="00F45F77">
        <w:t xml:space="preserve"> is used in TS 38.214 to report the L1 measurement results in the UCI, as per the description of the IE </w:t>
      </w:r>
      <w:r w:rsidR="00F45F77">
        <w:rPr>
          <w:i/>
          <w:iCs/>
        </w:rPr>
        <w:t>CSI-</w:t>
      </w:r>
      <w:proofErr w:type="spellStart"/>
      <w:r w:rsidR="00F45F77">
        <w:rPr>
          <w:i/>
          <w:iCs/>
        </w:rPr>
        <w:t>ReportConfig</w:t>
      </w:r>
      <w:proofErr w:type="spellEnd"/>
      <w:r w:rsidR="00F45F77">
        <w:t>:</w:t>
      </w:r>
    </w:p>
    <w:tbl>
      <w:tblPr>
        <w:tblW w:w="98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0"/>
      </w:tblGrid>
      <w:tr w:rsidR="00F45F77" w14:paraId="7B358359" w14:textId="77777777" w:rsidTr="00C029AA">
        <w:trPr>
          <w:trHeight w:val="1005"/>
        </w:trPr>
        <w:tc>
          <w:tcPr>
            <w:tcW w:w="9870" w:type="dxa"/>
          </w:tcPr>
          <w:p w14:paraId="77A7CB77" w14:textId="77777777" w:rsidR="00F45F77" w:rsidRDefault="00F45F77" w:rsidP="00C029AA">
            <w:pPr>
              <w:ind w:left="24"/>
            </w:pPr>
            <w:proofErr w:type="gramStart"/>
            <w:r>
              <w:t>“ </w:t>
            </w:r>
            <w:r>
              <w:rPr>
                <w:b/>
                <w:bCs/>
                <w:u w:val="single"/>
              </w:rPr>
              <w:t>The</w:t>
            </w:r>
            <w:proofErr w:type="gramEnd"/>
            <w:r>
              <w:rPr>
                <w:b/>
                <w:bCs/>
                <w:u w:val="single"/>
              </w:rPr>
              <w:t xml:space="preserve"> IE </w:t>
            </w:r>
            <w:r>
              <w:rPr>
                <w:b/>
                <w:bCs/>
                <w:i/>
                <w:iCs/>
                <w:u w:val="single"/>
              </w:rPr>
              <w:t>CSI-</w:t>
            </w:r>
            <w:proofErr w:type="spellStart"/>
            <w:r>
              <w:rPr>
                <w:b/>
                <w:bCs/>
                <w:i/>
                <w:iCs/>
                <w:u w:val="single"/>
              </w:rPr>
              <w:t>ReportConfig</w:t>
            </w:r>
            <w:proofErr w:type="spellEnd"/>
            <w:r>
              <w:rPr>
                <w:b/>
                <w:bCs/>
                <w:u w:val="single"/>
              </w:rPr>
              <w:t xml:space="preserve"> is used to configure a periodic or semi-persistent report sent on PUCCH</w:t>
            </w:r>
            <w:r>
              <w:t xml:space="preserve"> on the cell in which the </w:t>
            </w:r>
            <w:r>
              <w:rPr>
                <w:i/>
                <w:iCs/>
              </w:rPr>
              <w:t>CSI-</w:t>
            </w:r>
            <w:proofErr w:type="spellStart"/>
            <w:r>
              <w:rPr>
                <w:i/>
                <w:iCs/>
              </w:rPr>
              <w:t>ReportConfig</w:t>
            </w:r>
            <w:proofErr w:type="spellEnd"/>
            <w:r>
              <w:t xml:space="preserve"> is included, </w:t>
            </w:r>
            <w:r>
              <w:rPr>
                <w:b/>
                <w:bCs/>
                <w:u w:val="single"/>
              </w:rPr>
              <w:t>or to configure a semi-persistent or aperiodic report sent on PUSCH triggered by DCI</w:t>
            </w:r>
            <w:r>
              <w:t xml:space="preserve"> received on the cell in which the </w:t>
            </w:r>
            <w:r>
              <w:rPr>
                <w:i/>
                <w:iCs/>
              </w:rPr>
              <w:t>CSI-</w:t>
            </w:r>
            <w:proofErr w:type="spellStart"/>
            <w:r>
              <w:rPr>
                <w:i/>
                <w:iCs/>
              </w:rPr>
              <w:t>ReportConfig</w:t>
            </w:r>
            <w:proofErr w:type="spellEnd"/>
            <w:r>
              <w:t xml:space="preserve"> is included.“</w:t>
            </w:r>
          </w:p>
        </w:tc>
      </w:tr>
    </w:tbl>
    <w:p w14:paraId="4EFCD58F" w14:textId="77777777" w:rsidR="00F45F77" w:rsidRDefault="00F45F77" w:rsidP="00F45F77">
      <w:pPr>
        <w:spacing w:after="120"/>
      </w:pPr>
    </w:p>
    <w:p w14:paraId="30D2DFC7" w14:textId="77777777" w:rsidR="00F45F77" w:rsidRDefault="00F45F77" w:rsidP="00F45F77">
      <w:pPr>
        <w:pStyle w:val="BodyText"/>
        <w:rPr>
          <w:rFonts w:cs="Arial"/>
        </w:rPr>
      </w:pPr>
      <w:r w:rsidRPr="008E61AB">
        <w:t xml:space="preserve">However, </w:t>
      </w:r>
      <w:r>
        <w:t xml:space="preserve">the above is not applicable for the NW-side data collection configuration, since it was agreed in RAN2 that the UE should not transmit the data using UCI, rather it needs to store the collected measurements and transmit them to network using RRC signalling. Furthermore, one major problem if using </w:t>
      </w:r>
      <w:r w:rsidRPr="005A3C67">
        <w:rPr>
          <w:i/>
        </w:rPr>
        <w:t>CSI-</w:t>
      </w:r>
      <w:proofErr w:type="spellStart"/>
      <w:r w:rsidRPr="005A3C67">
        <w:rPr>
          <w:i/>
        </w:rPr>
        <w:t>ReportConfig</w:t>
      </w:r>
      <w:proofErr w:type="spellEnd"/>
      <w:r>
        <w:t xml:space="preserve"> is that it contains a mandatory list of report configuration types, i.e., </w:t>
      </w:r>
      <w:proofErr w:type="spellStart"/>
      <w:r>
        <w:rPr>
          <w:i/>
          <w:iCs/>
        </w:rPr>
        <w:t>reportConfigType</w:t>
      </w:r>
      <w:proofErr w:type="spellEnd"/>
      <w:r>
        <w:rPr>
          <w:i/>
          <w:iCs/>
        </w:rPr>
        <w:t xml:space="preserve"> </w:t>
      </w:r>
      <w:r>
        <w:t>IE, which is not extendable</w:t>
      </w:r>
      <w:r w:rsidR="00D5798C">
        <w:t xml:space="preserve"> and not applicable to the data collection scenario</w:t>
      </w:r>
      <w:r>
        <w:t xml:space="preserve">. </w:t>
      </w:r>
    </w:p>
    <w:p w14:paraId="24DF9B47" w14:textId="44ED8476" w:rsidR="00D5798C" w:rsidRPr="00F7389C" w:rsidRDefault="0002266D" w:rsidP="00D5798C">
      <w:pPr>
        <w:pStyle w:val="Observation"/>
        <w:jc w:val="left"/>
        <w:rPr>
          <w:lang w:val="en-US" w:eastAsia="zh-CN"/>
        </w:rPr>
      </w:pPr>
      <w:bookmarkStart w:id="31" w:name="_Toc197427748"/>
      <w:bookmarkStart w:id="32" w:name="_Toc197679566"/>
      <w:r>
        <w:rPr>
          <w:lang w:val="en-US" w:eastAsia="zh-CN"/>
        </w:rPr>
        <w:t xml:space="preserve">(RRC-24) </w:t>
      </w:r>
      <w:r w:rsidR="00D5798C" w:rsidRPr="00775E12">
        <w:rPr>
          <w:lang w:val="en-US" w:eastAsia="zh-CN"/>
        </w:rPr>
        <w:t>Reusing</w:t>
      </w:r>
      <w:r w:rsidR="00D5798C">
        <w:rPr>
          <w:lang w:val="en-US" w:eastAsia="zh-CN"/>
        </w:rPr>
        <w:t xml:space="preserve"> </w:t>
      </w:r>
      <w:r w:rsidR="00D5798C">
        <w:rPr>
          <w:i/>
          <w:iCs/>
          <w:lang w:val="en-US" w:eastAsia="zh-CN"/>
        </w:rPr>
        <w:t>CSI-</w:t>
      </w:r>
      <w:proofErr w:type="spellStart"/>
      <w:r w:rsidR="00D5798C">
        <w:rPr>
          <w:i/>
          <w:iCs/>
          <w:lang w:val="en-US" w:eastAsia="zh-CN"/>
        </w:rPr>
        <w:t>ReportConfig</w:t>
      </w:r>
      <w:proofErr w:type="spellEnd"/>
      <w:r w:rsidR="00D5798C">
        <w:rPr>
          <w:lang w:val="en-US" w:eastAsia="zh-CN"/>
        </w:rPr>
        <w:t xml:space="preserve"> to configure the UE with NW-side data collection configuration leads to impact on legacy beam management procedure and creates additional constraints on the data collection procedure.</w:t>
      </w:r>
      <w:bookmarkEnd w:id="31"/>
      <w:bookmarkEnd w:id="32"/>
    </w:p>
    <w:p w14:paraId="56653188" w14:textId="4C629CEF" w:rsidR="00D5798C" w:rsidRDefault="0002266D" w:rsidP="00D5798C">
      <w:pPr>
        <w:pStyle w:val="Proposal"/>
        <w:jc w:val="left"/>
      </w:pPr>
      <w:bookmarkStart w:id="33" w:name="_Toc197427754"/>
      <w:bookmarkStart w:id="34" w:name="_Toc197576117"/>
      <w:bookmarkStart w:id="35" w:name="_Toc197679580"/>
      <w:r>
        <w:t xml:space="preserve">(RRC-24) </w:t>
      </w:r>
      <w:r w:rsidR="00D5798C">
        <w:t xml:space="preserve">The L1 CSI measurement configurations for the NW-side data collection consist of a list of logging configurations within the legacy </w:t>
      </w:r>
      <w:r w:rsidR="00D5798C" w:rsidRPr="00F56F09">
        <w:rPr>
          <w:i/>
        </w:rPr>
        <w:t>CSI-</w:t>
      </w:r>
      <w:proofErr w:type="spellStart"/>
      <w:r w:rsidR="00D5798C" w:rsidRPr="00F56F09">
        <w:rPr>
          <w:i/>
        </w:rPr>
        <w:t>MeasConfig</w:t>
      </w:r>
      <w:proofErr w:type="spellEnd"/>
      <w:r w:rsidR="00D5798C">
        <w:t>.</w:t>
      </w:r>
      <w:bookmarkEnd w:id="33"/>
      <w:bookmarkEnd w:id="34"/>
      <w:bookmarkEnd w:id="35"/>
      <w:r w:rsidR="00D5798C">
        <w:t xml:space="preserve"> </w:t>
      </w:r>
    </w:p>
    <w:p w14:paraId="032A06AD" w14:textId="15AC938F" w:rsidR="00D5798C" w:rsidRDefault="0002266D" w:rsidP="00D5798C">
      <w:pPr>
        <w:pStyle w:val="Proposal"/>
        <w:jc w:val="left"/>
      </w:pPr>
      <w:bookmarkStart w:id="36" w:name="_Toc197427755"/>
      <w:bookmarkStart w:id="37" w:name="_Toc197576118"/>
      <w:bookmarkStart w:id="38" w:name="_Toc197679581"/>
      <w:r>
        <w:t xml:space="preserve">(RRC-24) </w:t>
      </w:r>
      <w:r w:rsidR="00D5798C">
        <w:t xml:space="preserve">Each logging configuration contains a reference </w:t>
      </w:r>
      <w:r w:rsidR="00D5798C" w:rsidRPr="000B4418">
        <w:t xml:space="preserve">CSI resource configuration (i.e. </w:t>
      </w:r>
      <w:r w:rsidR="00D5798C">
        <w:t xml:space="preserve">a reference </w:t>
      </w:r>
      <w:r w:rsidR="00D5798C" w:rsidRPr="000B4418">
        <w:t xml:space="preserve">to </w:t>
      </w:r>
      <w:r w:rsidR="00D5798C">
        <w:t>a</w:t>
      </w:r>
      <w:r w:rsidR="00D5798C" w:rsidRPr="000B4418">
        <w:t xml:space="preserve"> </w:t>
      </w:r>
      <w:r w:rsidR="00D5798C" w:rsidRPr="00081036">
        <w:rPr>
          <w:i/>
          <w:iCs/>
        </w:rPr>
        <w:t>CSI-</w:t>
      </w:r>
      <w:proofErr w:type="spellStart"/>
      <w:r w:rsidR="00D5798C" w:rsidRPr="00081036">
        <w:rPr>
          <w:i/>
          <w:iCs/>
        </w:rPr>
        <w:t>ResourceConfig</w:t>
      </w:r>
      <w:proofErr w:type="spellEnd"/>
      <w:r w:rsidR="00D5798C" w:rsidRPr="000B4418">
        <w:t xml:space="preserve"> IE) </w:t>
      </w:r>
      <w:r w:rsidR="00D5798C">
        <w:t>on which the UE shall perform radio measurements and the related logging</w:t>
      </w:r>
      <w:r w:rsidR="00E93659">
        <w:t>, and if configured,</w:t>
      </w:r>
      <w:r w:rsidR="00D5798C">
        <w:t xml:space="preserve"> the L3 events (A1/A2 thresholds, TTT).</w:t>
      </w:r>
      <w:bookmarkEnd w:id="36"/>
      <w:bookmarkEnd w:id="37"/>
      <w:bookmarkEnd w:id="38"/>
    </w:p>
    <w:p w14:paraId="50F991BF" w14:textId="77777777" w:rsidR="00FF520A" w:rsidRDefault="00FF520A" w:rsidP="00F45F77">
      <w:pPr>
        <w:pStyle w:val="BodyText"/>
      </w:pPr>
    </w:p>
    <w:p w14:paraId="2291CA39" w14:textId="77777777" w:rsidR="00F45F77" w:rsidRDefault="00F45F77" w:rsidP="00F45F77">
      <w:pPr>
        <w:rPr>
          <w:rFonts w:ascii="Arial" w:hAnsi="Arial" w:cs="Arial"/>
        </w:rPr>
      </w:pPr>
    </w:p>
    <w:p w14:paraId="4E07A7C0" w14:textId="77777777" w:rsidR="00F45F77" w:rsidRDefault="00F45F77" w:rsidP="00F45F77">
      <w:pPr>
        <w:keepNext/>
      </w:pPr>
      <w:r w:rsidRPr="00A96246">
        <w:rPr>
          <w:noProof/>
        </w:rPr>
        <w:lastRenderedPageBreak/>
        <w:drawing>
          <wp:inline distT="0" distB="0" distL="0" distR="0" wp14:anchorId="7C5E954A" wp14:editId="53922F18">
            <wp:extent cx="6120130" cy="4989830"/>
            <wp:effectExtent l="0" t="0" r="0" b="1270"/>
            <wp:docPr id="8855114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989830"/>
                    </a:xfrm>
                    <a:prstGeom prst="rect">
                      <a:avLst/>
                    </a:prstGeom>
                    <a:noFill/>
                    <a:ln>
                      <a:noFill/>
                    </a:ln>
                  </pic:spPr>
                </pic:pic>
              </a:graphicData>
            </a:graphic>
          </wp:inline>
        </w:drawing>
      </w:r>
    </w:p>
    <w:p w14:paraId="16BB4FB0" w14:textId="77777777" w:rsidR="00F45F77" w:rsidRPr="00EA265E" w:rsidRDefault="00F45F77" w:rsidP="00F45F77">
      <w:pPr>
        <w:pStyle w:val="Caption"/>
        <w:rPr>
          <w:rFonts w:cs="Arial"/>
        </w:rPr>
      </w:pPr>
      <w:r>
        <w:t xml:space="preserve">Figure </w:t>
      </w:r>
      <w:r>
        <w:fldChar w:fldCharType="begin"/>
      </w:r>
      <w:r>
        <w:instrText xml:space="preserve"> SEQ Figure \* ARABIC </w:instrText>
      </w:r>
      <w:r>
        <w:fldChar w:fldCharType="separate"/>
      </w:r>
      <w:r>
        <w:rPr>
          <w:noProof/>
        </w:rPr>
        <w:t>1</w:t>
      </w:r>
      <w:r>
        <w:fldChar w:fldCharType="end"/>
      </w:r>
      <w:r>
        <w:t>: Framework for NW side data collection</w:t>
      </w:r>
    </w:p>
    <w:p w14:paraId="336212E0" w14:textId="751C8756" w:rsidR="00F45F77" w:rsidRPr="005D21C4" w:rsidRDefault="00F45F77" w:rsidP="00814998">
      <w:pPr>
        <w:pStyle w:val="BodyText"/>
      </w:pPr>
    </w:p>
    <w:p w14:paraId="79D0D071" w14:textId="77777777" w:rsidR="00F45F77" w:rsidRPr="00F45F77" w:rsidRDefault="00F45F77" w:rsidP="00F45F77"/>
    <w:p w14:paraId="26D1C9E9" w14:textId="7CAC9705" w:rsidR="00555D9D" w:rsidRDefault="00555D9D" w:rsidP="00EA3621">
      <w:pPr>
        <w:pStyle w:val="Heading3"/>
      </w:pPr>
      <w:r>
        <w:t>Open issue RRC</w:t>
      </w:r>
      <w:r w:rsidRPr="00AD79AD">
        <w:t>-</w:t>
      </w:r>
      <w:r>
        <w:t>25</w:t>
      </w:r>
      <w:r w:rsidRPr="00AD79AD">
        <w:t>: Dynamic activation/deactivation of data collection configurations for logging</w:t>
      </w:r>
    </w:p>
    <w:p w14:paraId="2D8774C3" w14:textId="7B6B0034" w:rsidR="00814998" w:rsidRDefault="00BD446D" w:rsidP="00814998">
      <w:pPr>
        <w:pStyle w:val="BodyText"/>
      </w:pPr>
      <w:r>
        <w:t>It is useful to</w:t>
      </w:r>
      <w:r w:rsidR="00814998" w:rsidRPr="00651DCD">
        <w:t xml:space="preserve"> allow the </w:t>
      </w:r>
      <w:proofErr w:type="spellStart"/>
      <w:r w:rsidR="00814998" w:rsidRPr="00651DCD">
        <w:t>gNB</w:t>
      </w:r>
      <w:proofErr w:type="spellEnd"/>
      <w:r w:rsidR="00814998" w:rsidRPr="00651DCD">
        <w:t xml:space="preserve"> to activate the</w:t>
      </w:r>
      <w:r w:rsidR="00814998">
        <w:t xml:space="preserve"> NW-side</w:t>
      </w:r>
      <w:r w:rsidR="00814998" w:rsidRPr="00651DCD">
        <w:t xml:space="preserve"> data collection based on L1 measurements received over the UCI. Especially since the </w:t>
      </w:r>
      <w:r w:rsidR="00814998">
        <w:t xml:space="preserve">NW-side </w:t>
      </w:r>
      <w:r w:rsidR="00814998" w:rsidRPr="00651DCD">
        <w:t xml:space="preserve">data collection based on L1 events is not supported, then there is the need </w:t>
      </w:r>
      <w:r w:rsidR="00814998">
        <w:t>to give the possibility to the</w:t>
      </w:r>
      <w:r w:rsidR="00814998" w:rsidRPr="00651DCD">
        <w:t xml:space="preserve"> NW to dynamically activate the data collection based on real</w:t>
      </w:r>
      <w:r w:rsidR="00814998">
        <w:t>-</w:t>
      </w:r>
      <w:r w:rsidR="00814998" w:rsidRPr="00651DCD">
        <w:t xml:space="preserve">time </w:t>
      </w:r>
      <w:r w:rsidR="00814998">
        <w:t xml:space="preserve">L1 </w:t>
      </w:r>
      <w:r w:rsidR="00814998" w:rsidRPr="00651DCD">
        <w:t>measurements received from the UE. Otherwise</w:t>
      </w:r>
      <w:r w:rsidR="00814998">
        <w:t>,</w:t>
      </w:r>
      <w:r w:rsidR="00814998" w:rsidRPr="00651DCD">
        <w:t xml:space="preserve"> there is the risk with periodic </w:t>
      </w:r>
      <w:r w:rsidR="00814998">
        <w:t>resources</w:t>
      </w:r>
      <w:r w:rsidR="00814998" w:rsidRPr="00651DCD">
        <w:t xml:space="preserve"> that the </w:t>
      </w:r>
      <w:proofErr w:type="spellStart"/>
      <w:r w:rsidR="00814998" w:rsidRPr="00651DCD">
        <w:t>gNB</w:t>
      </w:r>
      <w:proofErr w:type="spellEnd"/>
      <w:r w:rsidR="00814998" w:rsidRPr="00651DCD">
        <w:t xml:space="preserve"> collects </w:t>
      </w:r>
      <w:r w:rsidR="00814998">
        <w:t xml:space="preserve">a </w:t>
      </w:r>
      <w:r w:rsidR="00814998" w:rsidRPr="00651DCD">
        <w:t xml:space="preserve">lot of redundant data, that were already </w:t>
      </w:r>
      <w:r w:rsidR="00814998">
        <w:t>previously</w:t>
      </w:r>
      <w:r w:rsidR="00814998" w:rsidRPr="00651DCD">
        <w:t xml:space="preserve"> collected.</w:t>
      </w:r>
      <w:r w:rsidR="00814998">
        <w:t xml:space="preserve"> </w:t>
      </w:r>
      <w:r w:rsidR="003C557E">
        <w:t xml:space="preserve">The dynamic activation/deactivation of a logging configuration </w:t>
      </w:r>
      <w:r w:rsidR="00D060C3">
        <w:t xml:space="preserve">can be performed via a MAC </w:t>
      </w:r>
      <w:proofErr w:type="gramStart"/>
      <w:r w:rsidR="00D060C3">
        <w:t>CE</w:t>
      </w:r>
      <w:proofErr w:type="gramEnd"/>
      <w:r w:rsidR="0078422A">
        <w:t xml:space="preserve"> and it can be further discussed if a </w:t>
      </w:r>
      <w:r w:rsidR="009E0D3A">
        <w:t xml:space="preserve">new MAC CE is needed, or whether a legacy MAC CE can be enhanced for this, </w:t>
      </w:r>
      <w:r w:rsidR="00234A98">
        <w:t>depending also on</w:t>
      </w:r>
      <w:r w:rsidR="006676B0">
        <w:t xml:space="preserve"> the outcome of open issue RRC-24 on</w:t>
      </w:r>
      <w:r w:rsidR="00234A98">
        <w:t xml:space="preserve"> where the logging configuration w</w:t>
      </w:r>
      <w:r w:rsidR="006676B0">
        <w:t>ill be transmitted</w:t>
      </w:r>
      <w:r w:rsidR="00D060C3">
        <w:t xml:space="preserve">. </w:t>
      </w:r>
      <w:r w:rsidR="00814998">
        <w:t xml:space="preserve">   </w:t>
      </w:r>
    </w:p>
    <w:p w14:paraId="40972AB1" w14:textId="5579F9B0" w:rsidR="00814998" w:rsidRPr="005D21C4" w:rsidRDefault="002328AB" w:rsidP="00814998">
      <w:pPr>
        <w:pStyle w:val="Proposal"/>
      </w:pPr>
      <w:bookmarkStart w:id="39" w:name="_Toc197576119"/>
      <w:bookmarkStart w:id="40" w:name="_Toc197679582"/>
      <w:r>
        <w:t xml:space="preserve">(RRC-25) </w:t>
      </w:r>
      <w:r w:rsidR="00470FEB">
        <w:t xml:space="preserve">Dynamic activation/deactivation of </w:t>
      </w:r>
      <w:r w:rsidR="001051A0">
        <w:t xml:space="preserve">logging configurations for NW-side data collection </w:t>
      </w:r>
      <w:proofErr w:type="gramStart"/>
      <w:r w:rsidR="001051A0">
        <w:t>is</w:t>
      </w:r>
      <w:proofErr w:type="gramEnd"/>
      <w:r w:rsidR="001051A0">
        <w:t xml:space="preserve"> supported</w:t>
      </w:r>
      <w:r w:rsidR="00814998">
        <w:t>.</w:t>
      </w:r>
      <w:r w:rsidR="001051A0">
        <w:t xml:space="preserve"> FFS whether to introduce a new MAC CE or to enhance a legacy MAC CE</w:t>
      </w:r>
      <w:r w:rsidR="00883E40">
        <w:t>, based on the outcome of open issue RRC-24.</w:t>
      </w:r>
      <w:bookmarkEnd w:id="39"/>
      <w:bookmarkEnd w:id="40"/>
    </w:p>
    <w:p w14:paraId="0381D4EA" w14:textId="77777777" w:rsidR="00555D9D" w:rsidRDefault="00555D9D" w:rsidP="00B82862">
      <w:pPr>
        <w:pStyle w:val="BodyText"/>
      </w:pPr>
    </w:p>
    <w:p w14:paraId="6B562CCC" w14:textId="0834AFF1" w:rsidR="00E42BAF" w:rsidRDefault="00E42BAF" w:rsidP="00E42BAF">
      <w:pPr>
        <w:pStyle w:val="Heading3"/>
      </w:pPr>
      <w:r>
        <w:lastRenderedPageBreak/>
        <w:t>Open issue RRC</w:t>
      </w:r>
      <w:r w:rsidR="00CD173B" w:rsidRPr="00CD173B">
        <w:t>-</w:t>
      </w:r>
      <w:r w:rsidR="003D1354">
        <w:t>2</w:t>
      </w:r>
      <w:r w:rsidR="00B82862">
        <w:t>6</w:t>
      </w:r>
      <w:r w:rsidR="00CD173B" w:rsidRPr="00CD173B">
        <w:t>: Multiplexing legacy logged data and AIML logged data in new SRB</w:t>
      </w:r>
    </w:p>
    <w:p w14:paraId="27C370E7" w14:textId="06E5BF33" w:rsidR="00FF6A04" w:rsidRDefault="004C4651" w:rsidP="00C52A35">
      <w:pPr>
        <w:pStyle w:val="BodyText"/>
      </w:pPr>
      <w:r>
        <w:t xml:space="preserve">RAN2#129bis agreed to introduce a new SRB for </w:t>
      </w:r>
      <w:r w:rsidR="00E7362D">
        <w:t xml:space="preserve">NW-side </w:t>
      </w:r>
      <w:r w:rsidR="00CB1842">
        <w:t xml:space="preserve">data collection. </w:t>
      </w:r>
      <w:r w:rsidR="00FD4446">
        <w:t>I</w:t>
      </w:r>
      <w:r w:rsidR="00CB1842">
        <w:t>t is</w:t>
      </w:r>
      <w:r w:rsidR="00FD4446">
        <w:t xml:space="preserve"> thus</w:t>
      </w:r>
      <w:r w:rsidR="00CB1842">
        <w:t xml:space="preserve"> clear </w:t>
      </w:r>
      <w:r w:rsidR="00FD4446">
        <w:t>from</w:t>
      </w:r>
      <w:r w:rsidR="00CB1842">
        <w:t xml:space="preserve"> legacy procedures that legacy MDT logged data is transmitted in </w:t>
      </w:r>
      <w:proofErr w:type="spellStart"/>
      <w:r w:rsidR="00CB1842" w:rsidRPr="00CB1842">
        <w:rPr>
          <w:i/>
          <w:iCs/>
        </w:rPr>
        <w:t>UEInformationResponse</w:t>
      </w:r>
      <w:proofErr w:type="spellEnd"/>
      <w:r w:rsidR="00CB1842">
        <w:t xml:space="preserve"> via SRB2,</w:t>
      </w:r>
      <w:r w:rsidR="00FD4446">
        <w:t xml:space="preserve"> and </w:t>
      </w:r>
      <w:r w:rsidR="003A404C">
        <w:t xml:space="preserve">it was clarified in RAN2 agreements that </w:t>
      </w:r>
      <w:r w:rsidR="004B086E">
        <w:t xml:space="preserve">logged data for </w:t>
      </w:r>
      <w:r w:rsidR="003A404C">
        <w:t>NW-side data collection</w:t>
      </w:r>
      <w:r w:rsidR="004B086E">
        <w:t xml:space="preserve"> </w:t>
      </w:r>
      <w:r w:rsidR="003A404C">
        <w:t xml:space="preserve">is transmitted in </w:t>
      </w:r>
      <w:proofErr w:type="spellStart"/>
      <w:r w:rsidR="003A404C" w:rsidRPr="003A404C">
        <w:rPr>
          <w:i/>
          <w:iCs/>
        </w:rPr>
        <w:t>UEInformationRespose</w:t>
      </w:r>
      <w:proofErr w:type="spellEnd"/>
      <w:r w:rsidR="003A404C">
        <w:t xml:space="preserve"> via </w:t>
      </w:r>
      <w:r w:rsidR="000E66BB">
        <w:t>the new SRB</w:t>
      </w:r>
      <w:r w:rsidR="003A404C">
        <w:t>.</w:t>
      </w:r>
      <w:r w:rsidR="00CB1842">
        <w:t xml:space="preserve"> </w:t>
      </w:r>
      <w:r w:rsidR="00D11761">
        <w:t xml:space="preserve">However, it was not yet clarified on which SRB to transmit </w:t>
      </w:r>
      <w:proofErr w:type="spellStart"/>
      <w:r w:rsidR="0090755E" w:rsidRPr="0090755E">
        <w:rPr>
          <w:i/>
          <w:iCs/>
        </w:rPr>
        <w:t>UEInformationResponse</w:t>
      </w:r>
      <w:proofErr w:type="spellEnd"/>
      <w:r w:rsidR="0090755E">
        <w:t xml:space="preserve"> in which legacy logged MDT data and</w:t>
      </w:r>
      <w:r w:rsidR="004B086E">
        <w:t xml:space="preserve"> new</w:t>
      </w:r>
      <w:r w:rsidR="0090755E">
        <w:t xml:space="preserve"> logged data for NW-side data collection</w:t>
      </w:r>
      <w:r w:rsidR="004B086E">
        <w:t xml:space="preserve"> are multiplexed.</w:t>
      </w:r>
      <w:r w:rsidR="001549B9">
        <w:t xml:space="preserve"> In our view there are </w:t>
      </w:r>
      <w:r w:rsidR="00FF6A04">
        <w:t>three possible solutions:</w:t>
      </w:r>
    </w:p>
    <w:p w14:paraId="5637C35C" w14:textId="7FBBA5B3" w:rsidR="004C4651" w:rsidRDefault="00FF6A04" w:rsidP="00FF6A04">
      <w:pPr>
        <w:pStyle w:val="BodyText"/>
        <w:numPr>
          <w:ilvl w:val="0"/>
          <w:numId w:val="45"/>
        </w:numPr>
      </w:pPr>
      <w:r w:rsidRPr="00BC45FA">
        <w:rPr>
          <w:b/>
          <w:bCs/>
        </w:rPr>
        <w:t xml:space="preserve">Restrict </w:t>
      </w:r>
      <w:proofErr w:type="spellStart"/>
      <w:r w:rsidRPr="00BC45FA">
        <w:rPr>
          <w:b/>
          <w:bCs/>
          <w:i/>
          <w:iCs/>
        </w:rPr>
        <w:t>UEInformationResponse</w:t>
      </w:r>
      <w:proofErr w:type="spellEnd"/>
      <w:r w:rsidRPr="00BC45FA">
        <w:rPr>
          <w:b/>
          <w:bCs/>
        </w:rPr>
        <w:t xml:space="preserve"> </w:t>
      </w:r>
      <w:r w:rsidR="00766EBF" w:rsidRPr="00BC45FA">
        <w:rPr>
          <w:b/>
          <w:bCs/>
        </w:rPr>
        <w:t>to contain only one of two types of logged data (either legacy MDT or new</w:t>
      </w:r>
      <w:r w:rsidR="0074357C" w:rsidRPr="00BC45FA">
        <w:rPr>
          <w:b/>
          <w:bCs/>
        </w:rPr>
        <w:t xml:space="preserve"> data for NW-side data collection</w:t>
      </w:r>
      <w:r w:rsidR="00766EBF" w:rsidRPr="00BC45FA">
        <w:rPr>
          <w:b/>
          <w:bCs/>
        </w:rPr>
        <w:t>)</w:t>
      </w:r>
      <w:r w:rsidR="00A30B0B">
        <w:t xml:space="preserve"> and it is </w:t>
      </w:r>
      <w:r w:rsidR="0042473D">
        <w:t>thus clear which SRB to use, based on the type of logged data</w:t>
      </w:r>
      <w:r w:rsidR="001A7494">
        <w:t>. In our view</w:t>
      </w:r>
      <w:r w:rsidR="0067646F">
        <w:t>,</w:t>
      </w:r>
      <w:r w:rsidR="001A7494">
        <w:t xml:space="preserve"> this </w:t>
      </w:r>
      <w:r w:rsidR="004244C2">
        <w:t>solution is suboptimal, because it does not allow the NW to fetch both types of logged data simultaneously, in the same message. Thus, if the</w:t>
      </w:r>
      <w:r w:rsidR="00595488">
        <w:t xml:space="preserve">re is only </w:t>
      </w:r>
      <w:r w:rsidR="0067646F">
        <w:t>a small amount of</w:t>
      </w:r>
      <w:r w:rsidR="00595488">
        <w:t xml:space="preserve"> logged MDT data </w:t>
      </w:r>
      <w:r w:rsidR="00057D38">
        <w:t>and</w:t>
      </w:r>
      <w:r w:rsidR="00595488">
        <w:t xml:space="preserve"> </w:t>
      </w:r>
      <w:r w:rsidR="0067646F">
        <w:t>a small amount of new</w:t>
      </w:r>
      <w:r w:rsidR="00B60512">
        <w:t xml:space="preserve"> data for NW-side data collection at the UE</w:t>
      </w:r>
      <w:r w:rsidR="002D03D6">
        <w:t xml:space="preserve"> at a time</w:t>
      </w:r>
      <w:r w:rsidR="00B60512">
        <w:t xml:space="preserve">, </w:t>
      </w:r>
      <w:r w:rsidR="005954EB">
        <w:t xml:space="preserve">some </w:t>
      </w:r>
      <w:proofErr w:type="spellStart"/>
      <w:r w:rsidR="005954EB" w:rsidRPr="005954EB">
        <w:rPr>
          <w:i/>
          <w:iCs/>
        </w:rPr>
        <w:t>UEInformationResponse</w:t>
      </w:r>
      <w:proofErr w:type="spellEnd"/>
      <w:r w:rsidR="005954EB">
        <w:t xml:space="preserve"> messages will</w:t>
      </w:r>
      <w:r w:rsidR="00ED0ABB">
        <w:t xml:space="preserve"> contain only small amounts of data, </w:t>
      </w:r>
      <w:r w:rsidR="00D54F12">
        <w:t>when in fact</w:t>
      </w:r>
      <w:r w:rsidR="00ED0ABB">
        <w:t xml:space="preserve"> they could carry more data</w:t>
      </w:r>
      <w:r w:rsidR="00A833E6">
        <w:t>.</w:t>
      </w:r>
      <w:r w:rsidR="00D54F12">
        <w:t xml:space="preserve"> </w:t>
      </w:r>
      <w:r w:rsidR="00A833E6">
        <w:t>This</w:t>
      </w:r>
      <w:r w:rsidR="00D54F12">
        <w:t xml:space="preserve"> would </w:t>
      </w:r>
      <w:r w:rsidR="00A833E6">
        <w:t>increase</w:t>
      </w:r>
      <w:r w:rsidR="00D54F12">
        <w:t xml:space="preserve"> the number of </w:t>
      </w:r>
      <w:proofErr w:type="spellStart"/>
      <w:r w:rsidR="00D54F12" w:rsidRPr="00D54F12">
        <w:rPr>
          <w:i/>
          <w:iCs/>
        </w:rPr>
        <w:t>UEInformationRequest</w:t>
      </w:r>
      <w:proofErr w:type="spellEnd"/>
      <w:r w:rsidR="00D54F12">
        <w:rPr>
          <w:i/>
          <w:iCs/>
        </w:rPr>
        <w:t>/</w:t>
      </w:r>
      <w:r w:rsidR="00081139">
        <w:rPr>
          <w:i/>
          <w:iCs/>
        </w:rPr>
        <w:t xml:space="preserve"> </w:t>
      </w:r>
      <w:proofErr w:type="spellStart"/>
      <w:r w:rsidR="00D54F12" w:rsidRPr="00D54F12">
        <w:rPr>
          <w:i/>
          <w:iCs/>
        </w:rPr>
        <w:t>UEInformationRe</w:t>
      </w:r>
      <w:r w:rsidR="00D54F12">
        <w:rPr>
          <w:i/>
          <w:iCs/>
        </w:rPr>
        <w:t>sponse</w:t>
      </w:r>
      <w:proofErr w:type="spellEnd"/>
      <w:r w:rsidR="00A833E6">
        <w:rPr>
          <w:i/>
          <w:iCs/>
        </w:rPr>
        <w:t xml:space="preserve"> </w:t>
      </w:r>
      <w:r w:rsidR="00A833E6">
        <w:t>exchanges to fetch the data from the UE.</w:t>
      </w:r>
      <w:r w:rsidR="00D54F12">
        <w:rPr>
          <w:i/>
          <w:iCs/>
        </w:rPr>
        <w:t xml:space="preserve"> </w:t>
      </w:r>
    </w:p>
    <w:p w14:paraId="5AD41BB6" w14:textId="5847B276" w:rsidR="001A7494" w:rsidRDefault="0074357C" w:rsidP="00FF6A04">
      <w:pPr>
        <w:pStyle w:val="BodyText"/>
        <w:numPr>
          <w:ilvl w:val="0"/>
          <w:numId w:val="45"/>
        </w:numPr>
      </w:pPr>
      <w:r w:rsidRPr="00BC45FA">
        <w:rPr>
          <w:b/>
          <w:bCs/>
        </w:rPr>
        <w:t>Allow multiplexing of the two types of logged data in</w:t>
      </w:r>
      <w:r w:rsidR="001A7494" w:rsidRPr="00BC45FA">
        <w:rPr>
          <w:b/>
          <w:bCs/>
        </w:rPr>
        <w:t xml:space="preserve"> the new SRB</w:t>
      </w:r>
      <w:r w:rsidR="001A7494">
        <w:t>.</w:t>
      </w:r>
      <w:r w:rsidR="003C1FBC">
        <w:t xml:space="preserve"> This solution is also not desirable, since it affects the way that legacy logged MDT data is reported</w:t>
      </w:r>
      <w:r w:rsidR="00181FA8">
        <w:t>,</w:t>
      </w:r>
      <w:r w:rsidR="003C1FBC">
        <w:t xml:space="preserve"> namely on SRB2 if </w:t>
      </w:r>
      <w:r w:rsidR="006A5101">
        <w:t xml:space="preserve">only this type of data is included in the </w:t>
      </w:r>
      <w:proofErr w:type="spellStart"/>
      <w:r w:rsidR="006A5101" w:rsidRPr="006A5101">
        <w:rPr>
          <w:i/>
          <w:iCs/>
        </w:rPr>
        <w:t>UEInformationResponse</w:t>
      </w:r>
      <w:proofErr w:type="spellEnd"/>
      <w:r w:rsidR="006A5101">
        <w:t xml:space="preserve"> and </w:t>
      </w:r>
      <w:r w:rsidR="00BC45FA">
        <w:t>on the new SRB if logged MDT data is multiplexed</w:t>
      </w:r>
      <w:r w:rsidR="00A037E0">
        <w:t xml:space="preserve"> </w:t>
      </w:r>
      <w:r w:rsidR="00181FA8">
        <w:t xml:space="preserve">with </w:t>
      </w:r>
      <w:r w:rsidR="00A037E0">
        <w:t xml:space="preserve">new logged data in the same message. </w:t>
      </w:r>
      <w:r w:rsidR="00181FA8">
        <w:t xml:space="preserve">Impact on legacy procedures </w:t>
      </w:r>
      <w:r w:rsidR="00CA2702">
        <w:t>should be avoided.</w:t>
      </w:r>
      <w:r w:rsidR="00A037E0">
        <w:t xml:space="preserve"> </w:t>
      </w:r>
    </w:p>
    <w:p w14:paraId="25E26E47" w14:textId="3E2681E9" w:rsidR="0074357C" w:rsidRDefault="00DC2684" w:rsidP="00FF6A04">
      <w:pPr>
        <w:pStyle w:val="BodyText"/>
        <w:numPr>
          <w:ilvl w:val="0"/>
          <w:numId w:val="45"/>
        </w:numPr>
      </w:pPr>
      <w:r>
        <w:rPr>
          <w:b/>
          <w:bCs/>
        </w:rPr>
        <w:t xml:space="preserve">Reconsider the agreement </w:t>
      </w:r>
      <w:r w:rsidR="00A44551">
        <w:rPr>
          <w:b/>
          <w:bCs/>
        </w:rPr>
        <w:t>on introducing a new SRB and a</w:t>
      </w:r>
      <w:r w:rsidR="001A7494" w:rsidRPr="00A60095">
        <w:rPr>
          <w:b/>
          <w:bCs/>
        </w:rPr>
        <w:t xml:space="preserve">llow </w:t>
      </w:r>
      <w:r w:rsidR="00CA2702" w:rsidRPr="00A60095">
        <w:rPr>
          <w:b/>
          <w:bCs/>
        </w:rPr>
        <w:t xml:space="preserve">logged data for NW-side data collection to </w:t>
      </w:r>
      <w:r w:rsidR="00A60095" w:rsidRPr="00A60095">
        <w:rPr>
          <w:b/>
          <w:bCs/>
        </w:rPr>
        <w:t>be sent in SRB2</w:t>
      </w:r>
      <w:r w:rsidR="00A60095">
        <w:t>.</w:t>
      </w:r>
      <w:r w:rsidR="0074357C">
        <w:t xml:space="preserve"> </w:t>
      </w:r>
      <w:r w:rsidR="00A60095">
        <w:t xml:space="preserve">This solution is desirable because it allows multiplexing of legacy logged MDT data </w:t>
      </w:r>
      <w:r w:rsidR="002D03D6">
        <w:t xml:space="preserve">and logged data for NW-side data collection in the same </w:t>
      </w:r>
      <w:proofErr w:type="spellStart"/>
      <w:proofErr w:type="gramStart"/>
      <w:r w:rsidR="002D03D6" w:rsidRPr="002D03D6">
        <w:rPr>
          <w:i/>
          <w:iCs/>
        </w:rPr>
        <w:t>UEInformationRe</w:t>
      </w:r>
      <w:r w:rsidR="007D1548">
        <w:rPr>
          <w:i/>
          <w:iCs/>
        </w:rPr>
        <w:t>sponse</w:t>
      </w:r>
      <w:proofErr w:type="spellEnd"/>
      <w:proofErr w:type="gramEnd"/>
      <w:r w:rsidR="002D03D6">
        <w:t xml:space="preserve"> </w:t>
      </w:r>
      <w:r w:rsidR="00986CD7">
        <w:t xml:space="preserve">and it does not change legacy procedures for </w:t>
      </w:r>
      <w:r w:rsidR="00331C35">
        <w:t>logged MDT data.</w:t>
      </w:r>
    </w:p>
    <w:p w14:paraId="62C333C6" w14:textId="77777777" w:rsidR="00DC2684" w:rsidRDefault="00DC2684" w:rsidP="00DC2684">
      <w:pPr>
        <w:pStyle w:val="BodyText"/>
        <w:ind w:left="920"/>
      </w:pPr>
    </w:p>
    <w:p w14:paraId="147E1C2B" w14:textId="0F102D5A" w:rsidR="00C52A35" w:rsidRDefault="00A44551" w:rsidP="00C52A35">
      <w:pPr>
        <w:pStyle w:val="Proposal"/>
      </w:pPr>
      <w:bookmarkStart w:id="41" w:name="_Toc197576120"/>
      <w:bookmarkStart w:id="42" w:name="_Toc197679583"/>
      <w:r>
        <w:t xml:space="preserve">(RRC-26) </w:t>
      </w:r>
      <w:r w:rsidR="00C52A35">
        <w:t xml:space="preserve">The </w:t>
      </w:r>
      <w:proofErr w:type="spellStart"/>
      <w:r w:rsidR="00C52A35" w:rsidRPr="007D378B">
        <w:rPr>
          <w:i/>
          <w:iCs/>
        </w:rPr>
        <w:t>UEInformationResponse</w:t>
      </w:r>
      <w:proofErr w:type="spellEnd"/>
      <w:r w:rsidR="00C52A35">
        <w:t xml:space="preserve"> is transmitted via SRB2</w:t>
      </w:r>
      <w:r w:rsidR="00BB1C33">
        <w:t xml:space="preserve"> when containing logged data for NW-side data collection</w:t>
      </w:r>
      <w:r w:rsidR="00C52A35">
        <w:t>.</w:t>
      </w:r>
      <w:bookmarkEnd w:id="41"/>
      <w:bookmarkEnd w:id="42"/>
    </w:p>
    <w:p w14:paraId="31F2E4D9" w14:textId="77777777" w:rsidR="00C52A35" w:rsidRPr="00C52A35" w:rsidRDefault="00C52A35" w:rsidP="00C52A35"/>
    <w:p w14:paraId="2AB0756E" w14:textId="637AA6CF" w:rsidR="00E42BAF" w:rsidRDefault="00E42BAF" w:rsidP="00E42BAF">
      <w:pPr>
        <w:pStyle w:val="Heading3"/>
      </w:pPr>
      <w:r>
        <w:t>Open issue RRC</w:t>
      </w:r>
      <w:r w:rsidR="00094B62" w:rsidRPr="00094B62">
        <w:t>-</w:t>
      </w:r>
      <w:r w:rsidR="00191CA3">
        <w:t>2</w:t>
      </w:r>
      <w:r w:rsidR="00EA3621">
        <w:t>7</w:t>
      </w:r>
      <w:r w:rsidR="00094B62" w:rsidRPr="00094B62">
        <w:t>: How to set logging periodicity</w:t>
      </w:r>
    </w:p>
    <w:p w14:paraId="14DC38BB" w14:textId="77777777" w:rsidR="00F246A5" w:rsidRDefault="00F246A5" w:rsidP="00F246A5">
      <w:pPr>
        <w:pStyle w:val="BodyText"/>
      </w:pPr>
      <w:r>
        <w:t xml:space="preserve">Related to the logging periodicity, we believe that it should be controllable by the network, </w:t>
      </w:r>
      <w:proofErr w:type="gramStart"/>
      <w:r>
        <w:t>in order to</w:t>
      </w:r>
      <w:proofErr w:type="gramEnd"/>
      <w:r>
        <w:t xml:space="preserve"> reduce the amount of data to be logged and the impact on the UE. For example, the CSI-RS/SSB periodicity could be 80 </w:t>
      </w:r>
      <w:proofErr w:type="spellStart"/>
      <w:r>
        <w:t>ms</w:t>
      </w:r>
      <w:proofErr w:type="spellEnd"/>
      <w:r>
        <w:t xml:space="preserve"> as per the CSI resource configuration, but for periodic logging for NW-side data collection, it might be enough to just perform measurements (and hence logging) every 640 </w:t>
      </w:r>
      <w:proofErr w:type="spellStart"/>
      <w:r>
        <w:t>ms</w:t>
      </w:r>
      <w:proofErr w:type="spellEnd"/>
      <w:r>
        <w:t xml:space="preserve">. And for example, if a certain event is triggered, the periodicity of logging can be increased to e.g. 160 </w:t>
      </w:r>
      <w:proofErr w:type="spellStart"/>
      <w:r>
        <w:t>ms</w:t>
      </w:r>
      <w:proofErr w:type="spellEnd"/>
      <w:r>
        <w:t xml:space="preserve">, </w:t>
      </w:r>
      <w:proofErr w:type="gramStart"/>
      <w:r>
        <w:t>in order to</w:t>
      </w:r>
      <w:proofErr w:type="gramEnd"/>
      <w:r>
        <w:t xml:space="preserve"> provide more granular results to the network.</w:t>
      </w:r>
    </w:p>
    <w:p w14:paraId="5F790CE9" w14:textId="631ACAA3" w:rsidR="00F246A5" w:rsidRDefault="00BD5AC1" w:rsidP="00F246A5">
      <w:pPr>
        <w:pStyle w:val="Proposal"/>
      </w:pPr>
      <w:bookmarkStart w:id="43" w:name="_Toc197576121"/>
      <w:bookmarkStart w:id="44" w:name="_Toc197679584"/>
      <w:r>
        <w:t>(RRC</w:t>
      </w:r>
      <w:r w:rsidR="006654C2">
        <w:t>-27</w:t>
      </w:r>
      <w:r>
        <w:t xml:space="preserve">) </w:t>
      </w:r>
      <w:r w:rsidR="00F246A5">
        <w:t xml:space="preserve">The logging periodicity/interval for both periodic and event-triggered data collection is configured in the </w:t>
      </w:r>
      <w:r w:rsidR="0072594D">
        <w:t>L1 CSI measurement configurations for data collection</w:t>
      </w:r>
      <w:r w:rsidR="00F246A5">
        <w:t>.</w:t>
      </w:r>
      <w:bookmarkEnd w:id="43"/>
      <w:bookmarkEnd w:id="44"/>
    </w:p>
    <w:p w14:paraId="51E9E3FD" w14:textId="77777777" w:rsidR="00F246A5" w:rsidRPr="00F246A5" w:rsidRDefault="00F246A5" w:rsidP="00F246A5"/>
    <w:p w14:paraId="6D534F24" w14:textId="157796E3" w:rsidR="00E42BAF" w:rsidRDefault="00E42BAF" w:rsidP="00E42BAF">
      <w:pPr>
        <w:pStyle w:val="Heading3"/>
      </w:pPr>
      <w:r>
        <w:t>Open issue RRC</w:t>
      </w:r>
      <w:r w:rsidR="00851A72" w:rsidRPr="00851A72">
        <w:t>-</w:t>
      </w:r>
      <w:r w:rsidR="00D5070A">
        <w:t>2</w:t>
      </w:r>
      <w:r w:rsidR="00D71394">
        <w:t>8</w:t>
      </w:r>
      <w:r w:rsidR="00851A72" w:rsidRPr="00851A72">
        <w:t xml:space="preserve">: </w:t>
      </w:r>
      <w:r w:rsidR="00D5070A">
        <w:t xml:space="preserve">Handling </w:t>
      </w:r>
      <w:r w:rsidR="003F3867">
        <w:t xml:space="preserve">of configuration to report data availability and low power state during </w:t>
      </w:r>
      <w:proofErr w:type="spellStart"/>
      <w:r w:rsidR="003F3867" w:rsidRPr="0007094D">
        <w:rPr>
          <w:i/>
        </w:rPr>
        <w:t>RRCReestablishment</w:t>
      </w:r>
      <w:proofErr w:type="spellEnd"/>
      <w:r w:rsidR="003F3867">
        <w:t xml:space="preserve">, transition </w:t>
      </w:r>
      <w:r w:rsidR="00861EE2">
        <w:t>to</w:t>
      </w:r>
      <w:r w:rsidR="003F3867">
        <w:t xml:space="preserve"> RRC_INACTIVE</w:t>
      </w:r>
      <w:r w:rsidR="00861EE2">
        <w:t>, etc.</w:t>
      </w:r>
    </w:p>
    <w:p w14:paraId="65FEBD26" w14:textId="38C6F76D" w:rsidR="00EC4DE7" w:rsidRDefault="00EC4DE7" w:rsidP="00EC4DE7">
      <w:pPr>
        <w:pStyle w:val="BodyText"/>
      </w:pPr>
      <w:r>
        <w:t>RAN2#129bis agreed the following</w:t>
      </w:r>
      <w:r w:rsidR="008A0AE8">
        <w:t xml:space="preserve"> about logged data:</w:t>
      </w:r>
    </w:p>
    <w:tbl>
      <w:tblPr>
        <w:tblStyle w:val="TableGrid"/>
        <w:tblW w:w="0" w:type="auto"/>
        <w:tblLook w:val="04A0" w:firstRow="1" w:lastRow="0" w:firstColumn="1" w:lastColumn="0" w:noHBand="0" w:noVBand="1"/>
      </w:tblPr>
      <w:tblGrid>
        <w:gridCol w:w="9628"/>
      </w:tblGrid>
      <w:tr w:rsidR="008A0AE8" w:rsidRPr="00CD2A32" w14:paraId="7ECA981D" w14:textId="77777777" w:rsidTr="008A0AE8">
        <w:tc>
          <w:tcPr>
            <w:tcW w:w="9628" w:type="dxa"/>
          </w:tcPr>
          <w:p w14:paraId="23CCB1B8" w14:textId="5891936F" w:rsidR="008A0AE8" w:rsidRPr="00CD2A32" w:rsidRDefault="00CD2A32" w:rsidP="00CD2A32">
            <w:pPr>
              <w:pStyle w:val="BodyText"/>
              <w:rPr>
                <w:sz w:val="20"/>
                <w:szCs w:val="20"/>
              </w:rPr>
            </w:pPr>
            <w:r w:rsidRPr="00CD2A32">
              <w:rPr>
                <w:sz w:val="20"/>
                <w:szCs w:val="20"/>
                <w:lang w:val="en-US"/>
              </w:rPr>
              <w:t>Upon going to RRC_IDLE, RLF, or RRC_INACTIVE, UE discards any logged data</w:t>
            </w:r>
          </w:p>
        </w:tc>
      </w:tr>
    </w:tbl>
    <w:p w14:paraId="36532AC9" w14:textId="77777777" w:rsidR="00AA7379" w:rsidRDefault="00AA7379" w:rsidP="00AA7379">
      <w:pPr>
        <w:pStyle w:val="BodyText"/>
      </w:pPr>
    </w:p>
    <w:p w14:paraId="0A158F4E" w14:textId="1BFB6120" w:rsidR="00AA7379" w:rsidRDefault="00AA7379" w:rsidP="00AA7379">
      <w:pPr>
        <w:pStyle w:val="BodyText"/>
      </w:pPr>
      <w:r>
        <w:t xml:space="preserve">Given the agreement above about logged data, we do not see </w:t>
      </w:r>
      <w:r w:rsidR="00FA378F">
        <w:t xml:space="preserve">reasons why the UE should retain the </w:t>
      </w:r>
      <w:r w:rsidR="005D0DD7">
        <w:t xml:space="preserve">configuration for reporting related </w:t>
      </w:r>
      <w:r w:rsidR="00CE0997">
        <w:t>data availability and low power state.</w:t>
      </w:r>
    </w:p>
    <w:p w14:paraId="7B107746" w14:textId="6D7E0913" w:rsidR="00CE0997" w:rsidRPr="00EC4DE7" w:rsidRDefault="00CE0997" w:rsidP="00CE0997">
      <w:pPr>
        <w:pStyle w:val="Proposal"/>
      </w:pPr>
      <w:bookmarkStart w:id="45" w:name="_Toc197576122"/>
      <w:bookmarkStart w:id="46" w:name="_Toc197679585"/>
      <w:r>
        <w:lastRenderedPageBreak/>
        <w:t xml:space="preserve">(RRC-28) </w:t>
      </w:r>
      <w:r w:rsidR="000F588C">
        <w:t xml:space="preserve">UE </w:t>
      </w:r>
      <w:r w:rsidR="00A775C2">
        <w:t xml:space="preserve">releases the configuration for data availability and low power state </w:t>
      </w:r>
      <w:r w:rsidR="00E53BF8">
        <w:t>indications upon transition to RRC_INACTIVE</w:t>
      </w:r>
      <w:r w:rsidR="00B85A68">
        <w:t xml:space="preserve">/IDLE and </w:t>
      </w:r>
      <w:r w:rsidR="00FB0774">
        <w:t xml:space="preserve">upon initiating the </w:t>
      </w:r>
      <w:proofErr w:type="spellStart"/>
      <w:r w:rsidR="00B85A68" w:rsidRPr="00B85A68">
        <w:rPr>
          <w:i/>
          <w:iCs/>
        </w:rPr>
        <w:t>RRCReestablishment</w:t>
      </w:r>
      <w:proofErr w:type="spellEnd"/>
      <w:r w:rsidR="00FB0774">
        <w:t xml:space="preserve"> procedure</w:t>
      </w:r>
      <w:r w:rsidR="00B85A68">
        <w:t>.</w:t>
      </w:r>
      <w:bookmarkEnd w:id="45"/>
      <w:bookmarkEnd w:id="46"/>
    </w:p>
    <w:p w14:paraId="756FCFD2" w14:textId="596DB3FB" w:rsidR="00CB5A86" w:rsidRDefault="00CB5A86" w:rsidP="00CB5A86">
      <w:pPr>
        <w:pStyle w:val="Heading3"/>
      </w:pPr>
      <w:r>
        <w:t>Open issue RRC</w:t>
      </w:r>
      <w:r w:rsidRPr="00AD79AD">
        <w:t>-</w:t>
      </w:r>
      <w:r w:rsidR="006D0D7F">
        <w:t>29</w:t>
      </w:r>
      <w:r w:rsidRPr="00AD79AD">
        <w:t xml:space="preserve">: </w:t>
      </w:r>
      <w:r w:rsidR="008249AD" w:rsidRPr="008249AD">
        <w:t>Whether data availability indication should be sent when the UE has data below the threshold and low power state is sent, and what cause should be included then</w:t>
      </w:r>
    </w:p>
    <w:p w14:paraId="583FCF17" w14:textId="6449A6AD" w:rsidR="00726B6F" w:rsidRDefault="00E43F8D" w:rsidP="00E43F8D">
      <w:pPr>
        <w:pStyle w:val="BodyText"/>
      </w:pPr>
      <w:r>
        <w:t>In our opinion</w:t>
      </w:r>
      <w:r w:rsidR="00560E55">
        <w:t>, th</w:t>
      </w:r>
      <w:r w:rsidR="00097EE8">
        <w:t xml:space="preserve">is is an optimization and the cases in which it is beneficial are probably rare. </w:t>
      </w:r>
      <w:proofErr w:type="gramStart"/>
      <w:r w:rsidR="00421862">
        <w:t>First of all</w:t>
      </w:r>
      <w:proofErr w:type="gramEnd"/>
      <w:r w:rsidR="00421862">
        <w:t xml:space="preserve">, if the UE reports low power state without any data availability indication (e.g. </w:t>
      </w:r>
      <w:r w:rsidR="00ED65C7">
        <w:t>the UE has not yet logged anything, or the logged amount of data is very small</w:t>
      </w:r>
      <w:r w:rsidR="00421862">
        <w:t>), the NW always has the possibility to probe</w:t>
      </w:r>
      <w:r w:rsidR="00ED65C7">
        <w:t xml:space="preserve"> whether the UE </w:t>
      </w:r>
      <w:r w:rsidR="00F72F29">
        <w:t xml:space="preserve">logged any data in the buffer, by sending a </w:t>
      </w:r>
      <w:proofErr w:type="spellStart"/>
      <w:r w:rsidR="00F72F29" w:rsidRPr="00F72F29">
        <w:rPr>
          <w:i/>
          <w:iCs/>
        </w:rPr>
        <w:t>UEInformationRequest</w:t>
      </w:r>
      <w:proofErr w:type="spellEnd"/>
      <w:r w:rsidR="00F72F29">
        <w:t>.</w:t>
      </w:r>
    </w:p>
    <w:p w14:paraId="5D206873" w14:textId="76B7AB63" w:rsidR="00AC1027" w:rsidRDefault="007A0B7B" w:rsidP="00E43F8D">
      <w:pPr>
        <w:pStyle w:val="BodyText"/>
      </w:pPr>
      <w:r>
        <w:t xml:space="preserve">The benefit of </w:t>
      </w:r>
      <w:r w:rsidR="006C28B1">
        <w:t>including a data availability indication (before buffer threshold is reached) together with a low power indication</w:t>
      </w:r>
      <w:r w:rsidR="002440F5">
        <w:t xml:space="preserve"> is </w:t>
      </w:r>
      <w:r w:rsidR="001D7BD8">
        <w:t xml:space="preserve">only </w:t>
      </w:r>
      <w:r w:rsidR="002440F5">
        <w:t>that it can save</w:t>
      </w:r>
      <w:r w:rsidR="005978DC">
        <w:t xml:space="preserve"> one</w:t>
      </w:r>
      <w:r w:rsidR="002440F5">
        <w:t xml:space="preserve"> unnecessary exchange of </w:t>
      </w:r>
      <w:proofErr w:type="spellStart"/>
      <w:r w:rsidR="002440F5" w:rsidRPr="002440F5">
        <w:rPr>
          <w:i/>
          <w:iCs/>
        </w:rPr>
        <w:t>UEInformationRequest</w:t>
      </w:r>
      <w:proofErr w:type="spellEnd"/>
      <w:r w:rsidR="002440F5">
        <w:t>/</w:t>
      </w:r>
      <w:r w:rsidR="00726B6F">
        <w:t xml:space="preserve"> </w:t>
      </w:r>
      <w:proofErr w:type="spellStart"/>
      <w:r w:rsidR="002440F5" w:rsidRPr="002440F5">
        <w:rPr>
          <w:i/>
          <w:iCs/>
        </w:rPr>
        <w:t>UE</w:t>
      </w:r>
      <w:r w:rsidR="00014BF0">
        <w:rPr>
          <w:i/>
          <w:iCs/>
        </w:rPr>
        <w:t>I</w:t>
      </w:r>
      <w:r w:rsidR="002440F5" w:rsidRPr="002440F5">
        <w:rPr>
          <w:i/>
          <w:iCs/>
        </w:rPr>
        <w:t>nformationResponse</w:t>
      </w:r>
      <w:proofErr w:type="spellEnd"/>
      <w:r w:rsidR="002440F5">
        <w:t xml:space="preserve">, if there </w:t>
      </w:r>
      <w:r w:rsidR="00703C3F">
        <w:t xml:space="preserve">is no logged data in the buffer at all. </w:t>
      </w:r>
      <w:r w:rsidR="00C77A03">
        <w:t xml:space="preserve">Furthermore, it is </w:t>
      </w:r>
      <w:r w:rsidR="009D037C">
        <w:t>unclear</w:t>
      </w:r>
      <w:r w:rsidR="00C77A03">
        <w:t xml:space="preserve"> how often it happens </w:t>
      </w:r>
      <w:r w:rsidR="009D037C">
        <w:t xml:space="preserve">in practice that the UE reports low power state right after receiving a logging </w:t>
      </w:r>
      <w:r w:rsidR="00DD17F4">
        <w:t>configuration and before it has time to log anything at all.</w:t>
      </w:r>
      <w:r w:rsidR="00E65445">
        <w:t xml:space="preserve"> </w:t>
      </w:r>
      <w:r w:rsidR="004C4756">
        <w:t xml:space="preserve">Thus, the benefit of this solution seems to be </w:t>
      </w:r>
      <w:r w:rsidR="00AC1027">
        <w:t>questionable.</w:t>
      </w:r>
    </w:p>
    <w:p w14:paraId="25A2D54E" w14:textId="724FE107" w:rsidR="00040AB6" w:rsidRPr="00730FA3" w:rsidRDefault="00AC1027" w:rsidP="00937EF1">
      <w:pPr>
        <w:pStyle w:val="Proposal"/>
      </w:pPr>
      <w:bookmarkStart w:id="47" w:name="_Toc197576123"/>
      <w:bookmarkStart w:id="48" w:name="_Toc197679586"/>
      <w:r>
        <w:t>(RRC-29)</w:t>
      </w:r>
      <w:r w:rsidR="00C77A03">
        <w:t xml:space="preserve"> </w:t>
      </w:r>
      <w:r w:rsidR="00F94BCC">
        <w:t xml:space="preserve">UE does not </w:t>
      </w:r>
      <w:r w:rsidR="00F36FCF">
        <w:t>send</w:t>
      </w:r>
      <w:r w:rsidR="00F94BCC">
        <w:t xml:space="preserve"> d</w:t>
      </w:r>
      <w:r w:rsidR="006944A8">
        <w:t>ata availability indication</w:t>
      </w:r>
      <w:r w:rsidR="006921FC">
        <w:t xml:space="preserve"> </w:t>
      </w:r>
      <w:r w:rsidR="007243BA">
        <w:t>when it sends</w:t>
      </w:r>
      <w:r w:rsidR="006921FC">
        <w:t xml:space="preserve"> low power indication</w:t>
      </w:r>
      <w:r w:rsidR="00F36FCF">
        <w:t xml:space="preserve">, </w:t>
      </w:r>
      <w:r w:rsidR="006944A8">
        <w:t>if</w:t>
      </w:r>
      <w:r w:rsidR="004E65F8">
        <w:t xml:space="preserve"> the amount of data is below </w:t>
      </w:r>
      <w:r w:rsidR="00CC20D5">
        <w:t>the</w:t>
      </w:r>
      <w:r w:rsidR="00F94BCC">
        <w:t xml:space="preserve"> configured</w:t>
      </w:r>
      <w:r w:rsidR="00CC20D5">
        <w:t xml:space="preserve"> buffer threshold.</w:t>
      </w:r>
      <w:bookmarkEnd w:id="47"/>
      <w:bookmarkEnd w:id="48"/>
      <w:r w:rsidR="006944A8">
        <w:t xml:space="preserve"> </w:t>
      </w:r>
      <w:r w:rsidR="00E43F8D">
        <w:t xml:space="preserve"> </w:t>
      </w:r>
    </w:p>
    <w:p w14:paraId="6713BB98" w14:textId="77777777" w:rsidR="00477C85" w:rsidRDefault="00477C85" w:rsidP="000F17E7">
      <w:pPr>
        <w:pStyle w:val="BodyText"/>
      </w:pPr>
    </w:p>
    <w:p w14:paraId="406397DC" w14:textId="62588FBB" w:rsidR="000A5215" w:rsidRDefault="276D1C0F" w:rsidP="000A5215">
      <w:pPr>
        <w:pStyle w:val="Heading1"/>
      </w:pPr>
      <w:r>
        <w:t>3</w:t>
      </w:r>
      <w:r w:rsidR="000A5215">
        <w:tab/>
      </w:r>
      <w:r>
        <w:t>Discussion on NW-side data collection for positioning</w:t>
      </w:r>
    </w:p>
    <w:p w14:paraId="7D6A87EF" w14:textId="77777777" w:rsidR="00214D94" w:rsidRPr="004456CC" w:rsidRDefault="00214D94" w:rsidP="00214D94">
      <w:pPr>
        <w:rPr>
          <w:rFonts w:ascii="Arial" w:hAnsi="Arial" w:cs="Arial"/>
          <w:lang w:eastAsia="zh-CN"/>
        </w:rPr>
      </w:pPr>
      <w:r w:rsidRPr="004456CC">
        <w:rPr>
          <w:rFonts w:ascii="Arial" w:hAnsi="Arial" w:cs="Arial"/>
          <w:lang w:eastAsia="zh-CN"/>
        </w:rPr>
        <w:t xml:space="preserve">Network-side data collection for positioning occurs in the following </w:t>
      </w:r>
      <w:r>
        <w:rPr>
          <w:rFonts w:ascii="Arial" w:hAnsi="Arial" w:cs="Arial"/>
          <w:lang w:eastAsia="zh-CN"/>
        </w:rPr>
        <w:t xml:space="preserve">network-based </w:t>
      </w:r>
      <w:r w:rsidRPr="004456CC">
        <w:rPr>
          <w:rFonts w:ascii="Arial" w:hAnsi="Arial" w:cs="Arial"/>
          <w:lang w:eastAsia="zh-CN"/>
        </w:rPr>
        <w:t>positioning methods:</w:t>
      </w:r>
    </w:p>
    <w:p w14:paraId="7AEDE012" w14:textId="77777777" w:rsidR="00214D94" w:rsidRPr="004456CC" w:rsidRDefault="00214D94" w:rsidP="5B825CB4">
      <w:pPr>
        <w:pStyle w:val="ListParagraph"/>
        <w:numPr>
          <w:ilvl w:val="0"/>
          <w:numId w:val="20"/>
        </w:numPr>
        <w:rPr>
          <w:rFonts w:ascii="Arial" w:hAnsi="Arial" w:cs="Arial"/>
          <w:sz w:val="20"/>
          <w:szCs w:val="20"/>
          <w:lang w:val="en-US" w:eastAsia="zh-CN"/>
        </w:rPr>
      </w:pPr>
      <w:r w:rsidRPr="5B825CB4">
        <w:rPr>
          <w:rFonts w:ascii="Arial" w:hAnsi="Arial" w:cs="Arial"/>
          <w:sz w:val="20"/>
          <w:szCs w:val="20"/>
          <w:lang w:val="en-US" w:eastAsia="zh-CN"/>
        </w:rPr>
        <w:t>Case 3a:</w:t>
      </w:r>
      <w:r w:rsidRPr="5B825CB4">
        <w:rPr>
          <w:rFonts w:ascii="Arial" w:hAnsi="Arial" w:cs="Arial"/>
          <w:sz w:val="20"/>
          <w:szCs w:val="20"/>
          <w:lang w:val="en-US"/>
        </w:rPr>
        <w:t xml:space="preserve"> NG-RAN node assisted/LMF-based positioning with </w:t>
      </w:r>
      <w:proofErr w:type="spellStart"/>
      <w:r w:rsidRPr="5B825CB4">
        <w:rPr>
          <w:rFonts w:ascii="Arial" w:hAnsi="Arial" w:cs="Arial"/>
          <w:sz w:val="20"/>
          <w:szCs w:val="20"/>
          <w:lang w:val="en-US"/>
        </w:rPr>
        <w:t>gNB</w:t>
      </w:r>
      <w:proofErr w:type="spellEnd"/>
      <w:r w:rsidRPr="5B825CB4">
        <w:rPr>
          <w:rFonts w:ascii="Arial" w:hAnsi="Arial" w:cs="Arial"/>
          <w:sz w:val="20"/>
          <w:szCs w:val="20"/>
          <w:lang w:val="en-US"/>
        </w:rPr>
        <w:t xml:space="preserve"> side model (direct positioning)</w:t>
      </w:r>
    </w:p>
    <w:p w14:paraId="12BA034F" w14:textId="77777777" w:rsidR="00214D94" w:rsidRPr="004456CC" w:rsidRDefault="00214D94" w:rsidP="00214D94">
      <w:pPr>
        <w:pStyle w:val="ListParagraph"/>
        <w:numPr>
          <w:ilvl w:val="0"/>
          <w:numId w:val="20"/>
        </w:numPr>
        <w:rPr>
          <w:rFonts w:ascii="Arial" w:hAnsi="Arial" w:cs="Arial"/>
          <w:sz w:val="20"/>
          <w:szCs w:val="20"/>
          <w:lang w:eastAsia="zh-CN"/>
        </w:rPr>
      </w:pPr>
      <w:r w:rsidRPr="004456CC">
        <w:rPr>
          <w:rFonts w:ascii="Arial" w:hAnsi="Arial" w:cs="Arial"/>
          <w:sz w:val="20"/>
          <w:szCs w:val="20"/>
          <w:lang w:eastAsia="zh-CN"/>
        </w:rPr>
        <w:t>Case 3b:</w:t>
      </w:r>
      <w:r w:rsidRPr="004456CC">
        <w:rPr>
          <w:rFonts w:ascii="Arial" w:hAnsi="Arial" w:cs="Arial"/>
          <w:sz w:val="20"/>
          <w:szCs w:val="20"/>
        </w:rPr>
        <w:t xml:space="preserve"> NG-RAN </w:t>
      </w:r>
      <w:r>
        <w:rPr>
          <w:rFonts w:ascii="Arial" w:hAnsi="Arial" w:cs="Arial"/>
          <w:sz w:val="20"/>
          <w:szCs w:val="20"/>
        </w:rPr>
        <w:t>n</w:t>
      </w:r>
      <w:r w:rsidRPr="004456CC">
        <w:rPr>
          <w:rFonts w:ascii="Arial" w:hAnsi="Arial" w:cs="Arial"/>
          <w:sz w:val="20"/>
          <w:szCs w:val="20"/>
        </w:rPr>
        <w:t>ode assisted/LMF-based positioning with LMF-side model</w:t>
      </w:r>
      <w:r>
        <w:rPr>
          <w:rFonts w:ascii="Arial" w:hAnsi="Arial" w:cs="Arial"/>
          <w:sz w:val="20"/>
          <w:szCs w:val="20"/>
        </w:rPr>
        <w:t xml:space="preserve"> (assisted positioning)</w:t>
      </w:r>
    </w:p>
    <w:p w14:paraId="051DAF6A" w14:textId="77777777" w:rsidR="00214D94" w:rsidRPr="00F7389C" w:rsidRDefault="00214D94" w:rsidP="00214D94">
      <w:pPr>
        <w:pStyle w:val="ListParagraph"/>
        <w:rPr>
          <w:rFonts w:ascii="Arial" w:hAnsi="Arial" w:cs="Arial"/>
          <w:sz w:val="20"/>
          <w:szCs w:val="20"/>
          <w:lang w:eastAsia="zh-CN"/>
        </w:rPr>
      </w:pPr>
    </w:p>
    <w:p w14:paraId="5EDF3472" w14:textId="53C71F9C" w:rsidR="00214D94" w:rsidRDefault="00214D94" w:rsidP="5B825CB4">
      <w:pPr>
        <w:pStyle w:val="ListParagraph"/>
        <w:ind w:left="0"/>
        <w:rPr>
          <w:rFonts w:ascii="Arial" w:hAnsi="Arial" w:cs="Arial"/>
          <w:sz w:val="20"/>
          <w:szCs w:val="20"/>
          <w:lang w:val="en-US" w:eastAsia="zh-CN"/>
        </w:rPr>
      </w:pPr>
      <w:r w:rsidRPr="5B825CB4">
        <w:rPr>
          <w:rFonts w:ascii="Arial" w:hAnsi="Arial" w:cs="Arial"/>
          <w:sz w:val="20"/>
          <w:szCs w:val="20"/>
          <w:lang w:val="en-US" w:eastAsia="zh-CN"/>
        </w:rPr>
        <w:t xml:space="preserve">Case 3a and Case 3b both are based on UL measurements performed at the </w:t>
      </w:r>
      <w:proofErr w:type="spellStart"/>
      <w:r w:rsidRPr="5B825CB4">
        <w:rPr>
          <w:rFonts w:ascii="Arial" w:hAnsi="Arial" w:cs="Arial"/>
          <w:sz w:val="20"/>
          <w:szCs w:val="20"/>
          <w:lang w:val="en-US" w:eastAsia="zh-CN"/>
        </w:rPr>
        <w:t>gNB</w:t>
      </w:r>
      <w:proofErr w:type="spellEnd"/>
      <w:r w:rsidRPr="5B825CB4">
        <w:rPr>
          <w:rFonts w:ascii="Arial" w:hAnsi="Arial" w:cs="Arial"/>
          <w:sz w:val="20"/>
          <w:szCs w:val="20"/>
          <w:lang w:val="en-US" w:eastAsia="zh-CN"/>
        </w:rPr>
        <w:t xml:space="preserve"> and share similar flows as </w:t>
      </w:r>
      <w:r w:rsidR="003E1E34" w:rsidRPr="5B825CB4">
        <w:rPr>
          <w:rFonts w:ascii="Arial" w:hAnsi="Arial" w:cs="Arial"/>
          <w:sz w:val="20"/>
          <w:szCs w:val="20"/>
          <w:lang w:val="en-US" w:eastAsia="zh-CN"/>
        </w:rPr>
        <w:t xml:space="preserve">the </w:t>
      </w:r>
      <w:r w:rsidRPr="5B825CB4">
        <w:rPr>
          <w:rFonts w:ascii="Arial" w:hAnsi="Arial" w:cs="Arial"/>
          <w:sz w:val="20"/>
          <w:szCs w:val="20"/>
          <w:lang w:val="en-US" w:eastAsia="zh-CN"/>
        </w:rPr>
        <w:t xml:space="preserve">legacy UL-TDOA positioning method. </w:t>
      </w:r>
      <w:r w:rsidR="00853355">
        <w:rPr>
          <w:rFonts w:ascii="Arial" w:hAnsi="Arial" w:cs="Arial"/>
          <w:sz w:val="20"/>
          <w:szCs w:val="20"/>
          <w:lang w:val="en-US" w:eastAsia="zh-CN"/>
        </w:rPr>
        <w:t xml:space="preserve">As such the impact is primarily in </w:t>
      </w:r>
      <w:r w:rsidR="00053DE7">
        <w:rPr>
          <w:rFonts w:ascii="Arial" w:hAnsi="Arial" w:cs="Arial"/>
          <w:sz w:val="20"/>
          <w:szCs w:val="20"/>
          <w:lang w:val="en-US" w:eastAsia="zh-CN"/>
        </w:rPr>
        <w:t xml:space="preserve">RAN3 domain </w:t>
      </w:r>
      <w:proofErr w:type="spellStart"/>
      <w:r w:rsidR="00053DE7">
        <w:rPr>
          <w:rFonts w:ascii="Arial" w:hAnsi="Arial" w:cs="Arial"/>
          <w:sz w:val="20"/>
          <w:szCs w:val="20"/>
          <w:lang w:val="en-US" w:eastAsia="zh-CN"/>
        </w:rPr>
        <w:t>NRPPa</w:t>
      </w:r>
      <w:proofErr w:type="spellEnd"/>
      <w:r w:rsidR="00053DE7">
        <w:rPr>
          <w:rFonts w:ascii="Arial" w:hAnsi="Arial" w:cs="Arial"/>
          <w:sz w:val="20"/>
          <w:szCs w:val="20"/>
          <w:lang w:val="en-US" w:eastAsia="zh-CN"/>
        </w:rPr>
        <w:t>.</w:t>
      </w:r>
    </w:p>
    <w:p w14:paraId="58BB27DA" w14:textId="77777777" w:rsidR="00053DE7" w:rsidRDefault="00053DE7" w:rsidP="5B825CB4">
      <w:pPr>
        <w:pStyle w:val="ListParagraph"/>
        <w:ind w:left="0"/>
        <w:rPr>
          <w:rFonts w:ascii="Arial" w:hAnsi="Arial" w:cs="Arial"/>
          <w:sz w:val="20"/>
          <w:szCs w:val="20"/>
          <w:lang w:val="en-US" w:eastAsia="zh-CN"/>
        </w:rPr>
      </w:pPr>
    </w:p>
    <w:p w14:paraId="50089596" w14:textId="77777777" w:rsidR="006C2F90" w:rsidRDefault="006C2F90" w:rsidP="006C2F90">
      <w:pPr>
        <w:pStyle w:val="ListParagraph"/>
        <w:ind w:left="0"/>
        <w:rPr>
          <w:rFonts w:ascii="Arial" w:hAnsi="Arial" w:cs="Arial"/>
          <w:sz w:val="20"/>
          <w:szCs w:val="20"/>
          <w:lang w:val="en-US" w:eastAsia="zh-CN"/>
        </w:rPr>
      </w:pPr>
    </w:p>
    <w:p w14:paraId="5AC2E4C9" w14:textId="66E31F37" w:rsidR="009B1342" w:rsidRPr="003A22CC" w:rsidRDefault="006C2F90" w:rsidP="003A22CC">
      <w:pPr>
        <w:pStyle w:val="Observation"/>
      </w:pPr>
      <w:bookmarkStart w:id="49" w:name="_Toc197679567"/>
      <w:r>
        <w:rPr>
          <w:lang w:val="en-US"/>
        </w:rPr>
        <w:t xml:space="preserve">Case 3a/3b NW side data collection should be driven by RAN3 as it has primarily </w:t>
      </w:r>
      <w:proofErr w:type="spellStart"/>
      <w:r>
        <w:rPr>
          <w:lang w:val="en-US"/>
        </w:rPr>
        <w:t>NRPPa</w:t>
      </w:r>
      <w:proofErr w:type="spellEnd"/>
      <w:r>
        <w:rPr>
          <w:lang w:val="en-US"/>
        </w:rPr>
        <w:t xml:space="preserve"> impact.</w:t>
      </w:r>
      <w:bookmarkEnd w:id="49"/>
      <w:r>
        <w:rPr>
          <w:lang w:val="en-US"/>
        </w:rPr>
        <w:t xml:space="preserve"> </w:t>
      </w:r>
      <w:bookmarkStart w:id="50" w:name="_Toc163121864"/>
    </w:p>
    <w:p w14:paraId="738140E8" w14:textId="77777777" w:rsidR="005A3ECB" w:rsidRDefault="005A3ECB" w:rsidP="005A3ECB"/>
    <w:p w14:paraId="4BDA61A1" w14:textId="22DF3DD1" w:rsidR="006A3B29" w:rsidRDefault="005A3ECB" w:rsidP="004E1FB6">
      <w:pPr>
        <w:pStyle w:val="Proposal"/>
      </w:pPr>
      <w:bookmarkStart w:id="51" w:name="_Toc193801120"/>
      <w:bookmarkStart w:id="52" w:name="_Toc193999558"/>
      <w:bookmarkStart w:id="53" w:name="_Toc197576124"/>
      <w:bookmarkStart w:id="54" w:name="_Toc197679587"/>
      <w:r>
        <w:rPr>
          <w:lang w:val="en-US"/>
        </w:rPr>
        <w:t>RAN2 to wait for RAN3 before checking/working on if there is any impact for RAN2</w:t>
      </w:r>
      <w:r w:rsidR="00D24BB0">
        <w:rPr>
          <w:lang w:val="en-US"/>
        </w:rPr>
        <w:t xml:space="preserve"> for case 3a/3b data collection</w:t>
      </w:r>
      <w:r w:rsidR="006A3B29">
        <w:t>.</w:t>
      </w:r>
      <w:bookmarkEnd w:id="50"/>
      <w:bookmarkEnd w:id="51"/>
      <w:bookmarkEnd w:id="52"/>
      <w:bookmarkEnd w:id="53"/>
      <w:bookmarkEnd w:id="54"/>
    </w:p>
    <w:p w14:paraId="069FF467" w14:textId="77777777" w:rsidR="006F13B8" w:rsidRDefault="006F13B8" w:rsidP="00214D94">
      <w:pPr>
        <w:pStyle w:val="Proposal"/>
        <w:numPr>
          <w:ilvl w:val="0"/>
          <w:numId w:val="0"/>
        </w:numPr>
      </w:pPr>
    </w:p>
    <w:p w14:paraId="1FEBEC59" w14:textId="3FDE866A" w:rsidR="00851805" w:rsidRPr="00CE0424" w:rsidRDefault="00A75EC4" w:rsidP="00851805">
      <w:pPr>
        <w:pStyle w:val="Heading1"/>
      </w:pPr>
      <w:bookmarkStart w:id="55" w:name="_Toc109400796"/>
      <w:bookmarkStart w:id="56" w:name="_Toc109400797"/>
      <w:bookmarkStart w:id="57" w:name="_Toc109400798"/>
      <w:bookmarkStart w:id="58" w:name="_Toc109400799"/>
      <w:bookmarkStart w:id="59" w:name="_Toc109400800"/>
      <w:bookmarkStart w:id="60" w:name="_Toc109400801"/>
      <w:bookmarkStart w:id="61" w:name="_Toc109400802"/>
      <w:bookmarkStart w:id="62" w:name="_Toc109400803"/>
      <w:bookmarkStart w:id="63" w:name="_Toc109400804"/>
      <w:bookmarkStart w:id="64" w:name="_Toc109400805"/>
      <w:bookmarkStart w:id="65" w:name="_Toc109400806"/>
      <w:bookmarkStart w:id="66" w:name="_Toc109400807"/>
      <w:bookmarkStart w:id="67" w:name="_Toc109400808"/>
      <w:bookmarkStart w:id="68" w:name="_Toc109400809"/>
      <w:bookmarkStart w:id="69" w:name="_Toc109400810"/>
      <w:bookmarkStart w:id="70" w:name="_Toc109400811"/>
      <w:bookmarkStart w:id="71" w:name="_Toc109400812"/>
      <w:bookmarkStart w:id="72" w:name="_Toc109400813"/>
      <w:bookmarkStart w:id="73" w:name="_Toc109400814"/>
      <w:bookmarkStart w:id="74" w:name="_Toc109400815"/>
      <w:bookmarkStart w:id="75" w:name="_Toc109400816"/>
      <w:bookmarkStart w:id="76" w:name="_Toc109400817"/>
      <w:bookmarkStart w:id="77" w:name="_Toc109400818"/>
      <w:bookmarkStart w:id="78" w:name="_Ref134612902"/>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t>4</w:t>
      </w:r>
      <w:r w:rsidR="00851805">
        <w:tab/>
      </w:r>
      <w:r w:rsidR="00851805" w:rsidRPr="00CE0424">
        <w:t>Conclusion</w:t>
      </w:r>
      <w:bookmarkEnd w:id="78"/>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5FB60841" w14:textId="37DA44E3" w:rsidR="00CA1175"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97679564" w:history="1">
        <w:r w:rsidR="00CA1175" w:rsidRPr="00DB59D6">
          <w:rPr>
            <w:rStyle w:val="Hyperlink"/>
            <w:noProof/>
          </w:rPr>
          <w:t>Observation 1</w:t>
        </w:r>
        <w:r w:rsidR="00CA1175">
          <w:rPr>
            <w:rFonts w:asciiTheme="minorHAnsi" w:eastAsiaTheme="minorEastAsia" w:hAnsiTheme="minorHAnsi" w:cstheme="minorBidi"/>
            <w:b w:val="0"/>
            <w:noProof/>
            <w:kern w:val="2"/>
            <w:sz w:val="24"/>
            <w:szCs w:val="24"/>
            <w:lang w:val="en-DE" w:eastAsia="en-DE"/>
            <w14:ligatures w14:val="standardContextual"/>
          </w:rPr>
          <w:tab/>
        </w:r>
        <w:r w:rsidR="00CA1175" w:rsidRPr="00DB59D6">
          <w:rPr>
            <w:rStyle w:val="Hyperlink"/>
            <w:noProof/>
          </w:rPr>
          <w:t>(RRC-21) Multiple logging configurations result in the UE logging interleaved measurement entries from different logging configurations, where subsequent entries are not equally separated in time according to known periodicities.</w:t>
        </w:r>
      </w:hyperlink>
    </w:p>
    <w:p w14:paraId="656789B7" w14:textId="2698DAB2"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65" w:history="1">
        <w:r w:rsidRPr="00DB59D6">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DB59D6">
          <w:rPr>
            <w:rStyle w:val="Hyperlink"/>
            <w:noProof/>
          </w:rPr>
          <w:t xml:space="preserve">(RRC-21) Including relative time stamps for each logged entry is not expected to introduce major overhead issues, given the </w:t>
        </w:r>
        <w:r w:rsidRPr="00DB59D6">
          <w:rPr>
            <w:rStyle w:val="Hyperlink"/>
            <w:i/>
            <w:iCs/>
            <w:noProof/>
          </w:rPr>
          <w:t>UEInformationRequest</w:t>
        </w:r>
        <w:r w:rsidRPr="00DB59D6">
          <w:rPr>
            <w:rStyle w:val="Hyperlink"/>
            <w:noProof/>
          </w:rPr>
          <w:t xml:space="preserve">/ </w:t>
        </w:r>
        <w:r w:rsidRPr="00DB59D6">
          <w:rPr>
            <w:rStyle w:val="Hyperlink"/>
            <w:i/>
            <w:iCs/>
            <w:noProof/>
          </w:rPr>
          <w:t>UEInformationResponse</w:t>
        </w:r>
        <w:r w:rsidRPr="00DB59D6">
          <w:rPr>
            <w:rStyle w:val="Hyperlink"/>
            <w:noProof/>
          </w:rPr>
          <w:t xml:space="preserve"> framework agreed for fetching logged data.</w:t>
        </w:r>
      </w:hyperlink>
    </w:p>
    <w:p w14:paraId="501B2518" w14:textId="21FEEDED"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66" w:history="1">
        <w:r w:rsidRPr="00DB59D6">
          <w:rPr>
            <w:rStyle w:val="Hyperlink"/>
            <w:noProof/>
            <w:lang w:val="en-US"/>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DB59D6">
          <w:rPr>
            <w:rStyle w:val="Hyperlink"/>
            <w:noProof/>
            <w:lang w:val="en-US"/>
          </w:rPr>
          <w:t xml:space="preserve">(RRC-24) Reusing </w:t>
        </w:r>
        <w:r w:rsidRPr="00DB59D6">
          <w:rPr>
            <w:rStyle w:val="Hyperlink"/>
            <w:i/>
            <w:iCs/>
            <w:noProof/>
            <w:lang w:val="en-US"/>
          </w:rPr>
          <w:t>CSI-ReportConfig</w:t>
        </w:r>
        <w:r w:rsidRPr="00DB59D6">
          <w:rPr>
            <w:rStyle w:val="Hyperlink"/>
            <w:noProof/>
            <w:lang w:val="en-US"/>
          </w:rPr>
          <w:t xml:space="preserve"> to configure the UE with NW-side data collection configuration leads to impact on legacy beam management procedure and creates additional constraints on the data collection procedure.</w:t>
        </w:r>
      </w:hyperlink>
    </w:p>
    <w:p w14:paraId="3C6AEDF9" w14:textId="616155FD"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67" w:history="1">
        <w:r w:rsidRPr="00DB59D6">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DB59D6">
          <w:rPr>
            <w:rStyle w:val="Hyperlink"/>
            <w:noProof/>
            <w:lang w:val="en-US"/>
          </w:rPr>
          <w:t>Case 3a/3b NW side data collection should be driven by RAN3 as it has primarily NRPPa impact.</w:t>
        </w:r>
      </w:hyperlink>
    </w:p>
    <w:p w14:paraId="10B894D0" w14:textId="6D3844A4" w:rsidR="00851805" w:rsidRDefault="00851805" w:rsidP="00851805">
      <w:pPr>
        <w:pStyle w:val="BodyText"/>
        <w:keepNext/>
      </w:pPr>
      <w:r w:rsidRPr="0011226F">
        <w:rPr>
          <w:b/>
          <w:bCs/>
        </w:rPr>
        <w:fldChar w:fldCharType="end"/>
      </w:r>
      <w:bookmarkStart w:id="79"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79"/>
    <w:p w14:paraId="1C03ADC2" w14:textId="752031B0" w:rsidR="00CA1175" w:rsidRDefault="0085180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97679568" w:history="1">
        <w:r w:rsidR="00CA1175" w:rsidRPr="00F95065">
          <w:rPr>
            <w:rStyle w:val="Hyperlink"/>
            <w:noProof/>
          </w:rPr>
          <w:t>Proposal 1</w:t>
        </w:r>
        <w:r w:rsidR="00CA1175">
          <w:rPr>
            <w:rFonts w:asciiTheme="minorHAnsi" w:eastAsiaTheme="minorEastAsia" w:hAnsiTheme="minorHAnsi" w:cstheme="minorBidi"/>
            <w:b w:val="0"/>
            <w:noProof/>
            <w:kern w:val="2"/>
            <w:sz w:val="24"/>
            <w:szCs w:val="24"/>
            <w:lang w:val="en-DE" w:eastAsia="en-DE"/>
            <w14:ligatures w14:val="standardContextual"/>
          </w:rPr>
          <w:tab/>
        </w:r>
        <w:r w:rsidR="00CA1175" w:rsidRPr="00F95065">
          <w:rPr>
            <w:rStyle w:val="Hyperlink"/>
            <w:noProof/>
          </w:rPr>
          <w:t>(RRC-18) The 1-bit indication signals to the UE to retain unretrieved logged data upon HO completion. In absence of this indication, the UE releases unretrieved logged data upon HO completion.</w:t>
        </w:r>
      </w:hyperlink>
    </w:p>
    <w:p w14:paraId="542DA2EC" w14:textId="1839453E"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69" w:history="1">
        <w:r w:rsidRPr="00F95065">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 xml:space="preserve">(RRC-18) The 1-bit indication (decided by the source gNB) is sent to the UE in the HO command from the target gNB, i.e. in </w:t>
        </w:r>
        <w:r w:rsidRPr="00F95065">
          <w:rPr>
            <w:rStyle w:val="Hyperlink"/>
            <w:i/>
            <w:iCs/>
            <w:noProof/>
          </w:rPr>
          <w:t>RRCReconfiguration</w:t>
        </w:r>
        <w:r w:rsidRPr="00F95065">
          <w:rPr>
            <w:rStyle w:val="Hyperlink"/>
            <w:noProof/>
          </w:rPr>
          <w:t xml:space="preserve"> containing </w:t>
        </w:r>
        <w:r w:rsidRPr="00F95065">
          <w:rPr>
            <w:rStyle w:val="Hyperlink"/>
            <w:i/>
            <w:iCs/>
            <w:noProof/>
          </w:rPr>
          <w:t>reconfigurationWithSync</w:t>
        </w:r>
        <w:r w:rsidRPr="00F95065">
          <w:rPr>
            <w:rStyle w:val="Hyperlink"/>
            <w:noProof/>
          </w:rPr>
          <w:t>.</w:t>
        </w:r>
      </w:hyperlink>
    </w:p>
    <w:p w14:paraId="75D02175" w14:textId="7E193F7F"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0" w:history="1">
        <w:r w:rsidRPr="00F95065">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 xml:space="preserve">(RRC-19) The “buffer threshold reached” indication is configured with a dedicated field in </w:t>
        </w:r>
        <w:r w:rsidRPr="00F95065">
          <w:rPr>
            <w:rStyle w:val="Hyperlink"/>
            <w:i/>
            <w:iCs/>
            <w:noProof/>
          </w:rPr>
          <w:t>otherConfig</w:t>
        </w:r>
        <w:r w:rsidRPr="00F95065">
          <w:rPr>
            <w:rStyle w:val="Hyperlink"/>
            <w:noProof/>
          </w:rPr>
          <w:t xml:space="preserve">, which gives the value of the threshold. The “full buffer being reached” and “low power” indications are configured jointly in </w:t>
        </w:r>
        <w:r w:rsidRPr="00F95065">
          <w:rPr>
            <w:rStyle w:val="Hyperlink"/>
            <w:i/>
            <w:iCs/>
            <w:noProof/>
          </w:rPr>
          <w:t>otherConfig</w:t>
        </w:r>
        <w:r w:rsidRPr="00F95065">
          <w:rPr>
            <w:rStyle w:val="Hyperlink"/>
            <w:noProof/>
          </w:rPr>
          <w:t>.</w:t>
        </w:r>
      </w:hyperlink>
    </w:p>
    <w:p w14:paraId="4CA06AA8" w14:textId="5B7C0EC9"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1" w:history="1">
        <w:r w:rsidRPr="00F95065">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(RRC-19) The buffer threshold value is specified as a percentage of the UE buffer size.</w:t>
        </w:r>
      </w:hyperlink>
    </w:p>
    <w:p w14:paraId="41289143" w14:textId="3828B627"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2" w:history="1">
        <w:r w:rsidRPr="00F95065">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(RRC-20) The UE indicates “full buffer reached”, “buffer threshold reached” and “low power” only upon entering these states and not while continuing to stay in these states.</w:t>
        </w:r>
      </w:hyperlink>
    </w:p>
    <w:p w14:paraId="4C599633" w14:textId="287044B3"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3" w:history="1">
        <w:r w:rsidRPr="00F95065">
          <w:rPr>
            <w:rStyle w:val="Hyperlink"/>
            <w:noProof/>
          </w:rPr>
          <w:t>Proposal 6</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(RRC-20) If configured to report assistance information related to data logging, the UE indicates when it is no longer in low power state and when its buffer is no longer full.</w:t>
        </w:r>
      </w:hyperlink>
    </w:p>
    <w:p w14:paraId="23E3FAB8" w14:textId="3A145AD9"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4" w:history="1">
        <w:r w:rsidRPr="00F95065">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(RRC-21) The UE includes in the logged measurement report an absolute time stamp (provided by the network at the time of configuring the UE with the NW-side data collection configuration), and for each measurement entry, a relative time stamp related to the point in time in which the measurement was taken.</w:t>
        </w:r>
      </w:hyperlink>
    </w:p>
    <w:p w14:paraId="7C1636A9" w14:textId="7B9278B5"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5" w:history="1">
        <w:r w:rsidRPr="00F95065">
          <w:rPr>
            <w:rStyle w:val="Hyperlink"/>
            <w:noProof/>
          </w:rPr>
          <w:t>Proposal 8</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(RRC-22) L1 procedures to perform radio measurements and logging for the NW-side data collection purpose are not captured in RAN2 specification. RAN1 to evaluate impact in TS 38.214.</w:t>
        </w:r>
      </w:hyperlink>
    </w:p>
    <w:p w14:paraId="7B3BFF15" w14:textId="1C75D515"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6" w:history="1">
        <w:r w:rsidRPr="00F95065">
          <w:rPr>
            <w:rStyle w:val="Hyperlink"/>
            <w:noProof/>
          </w:rPr>
          <w:t>Proposal 9</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(RRC-22) RAN2 to inform RAN1 about any agreements related to UE configuration for NW-side data collection, contents of the report with logged data and needed procedural text for NW-side data collection.</w:t>
        </w:r>
      </w:hyperlink>
    </w:p>
    <w:p w14:paraId="47B5B50D" w14:textId="0F0CAA1C"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7" w:history="1">
        <w:r w:rsidRPr="00F95065">
          <w:rPr>
            <w:rStyle w:val="Hyperlink"/>
            <w:noProof/>
          </w:rPr>
          <w:t>Proposal 10</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(RRC-23) When the UE reports logged data, it does not repeat the cell ID for every measured logged entry performed on the same serving cell.</w:t>
        </w:r>
      </w:hyperlink>
    </w:p>
    <w:p w14:paraId="20EF8745" w14:textId="7269E098"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8" w:history="1">
        <w:r w:rsidRPr="00F95065">
          <w:rPr>
            <w:rStyle w:val="Hyperlink"/>
            <w:noProof/>
          </w:rPr>
          <w:t>Proposal 11</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(RRC-23) Within logged data for NW-side data collection, UE includes CGI of the serving cell in which it performs the logged measurements, if available.</w:t>
        </w:r>
      </w:hyperlink>
    </w:p>
    <w:p w14:paraId="202529DA" w14:textId="66272BFB"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79" w:history="1">
        <w:r w:rsidRPr="00F95065">
          <w:rPr>
            <w:rStyle w:val="Hyperlink"/>
            <w:noProof/>
          </w:rPr>
          <w:t>Proposal 12</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(RRC-23) If CGI of the measured cell for logging is not available, UE logs the PCI-ARFCN of the measured serving cell and the CGI of the PCell or PSCell to which the UE is connected while performing the logging of the measured data.</w:t>
        </w:r>
      </w:hyperlink>
    </w:p>
    <w:p w14:paraId="4CC3441F" w14:textId="2F86CA9A"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0" w:history="1">
        <w:r w:rsidRPr="00F95065">
          <w:rPr>
            <w:rStyle w:val="Hyperlink"/>
            <w:noProof/>
          </w:rPr>
          <w:t>Proposal 13</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 xml:space="preserve">(RRC-24) The L1 CSI measurement configurations for the NW-side data collection consist of a list of logging configurations within the legacy </w:t>
        </w:r>
        <w:r w:rsidRPr="00F95065">
          <w:rPr>
            <w:rStyle w:val="Hyperlink"/>
            <w:i/>
            <w:noProof/>
          </w:rPr>
          <w:t>CSI-MeasConfig</w:t>
        </w:r>
        <w:r w:rsidRPr="00F95065">
          <w:rPr>
            <w:rStyle w:val="Hyperlink"/>
            <w:noProof/>
          </w:rPr>
          <w:t>.</w:t>
        </w:r>
      </w:hyperlink>
    </w:p>
    <w:p w14:paraId="7A192E61" w14:textId="544E9B5B"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1" w:history="1">
        <w:r w:rsidRPr="00F95065">
          <w:rPr>
            <w:rStyle w:val="Hyperlink"/>
            <w:noProof/>
          </w:rPr>
          <w:t>Proposal 14</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 xml:space="preserve">(RRC-24) Each logging configuration contains a reference CSI resource configuration (i.e. a reference to a </w:t>
        </w:r>
        <w:r w:rsidRPr="00F95065">
          <w:rPr>
            <w:rStyle w:val="Hyperlink"/>
            <w:i/>
            <w:iCs/>
            <w:noProof/>
          </w:rPr>
          <w:t>CSI-ResourceConfig</w:t>
        </w:r>
        <w:r w:rsidRPr="00F95065">
          <w:rPr>
            <w:rStyle w:val="Hyperlink"/>
            <w:noProof/>
          </w:rPr>
          <w:t xml:space="preserve"> IE) on which the UE shall perform radio measurements and the related logging, and if configured, the L3 events (A1/A2 thresholds, TTT).</w:t>
        </w:r>
      </w:hyperlink>
    </w:p>
    <w:p w14:paraId="33152644" w14:textId="45147D6B"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2" w:history="1">
        <w:r w:rsidRPr="00F95065">
          <w:rPr>
            <w:rStyle w:val="Hyperlink"/>
            <w:noProof/>
          </w:rPr>
          <w:t>Proposal 15</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(RRC-25) Dynamic activation/deactivation of logging configurations for NW-side data collection is supported. FFS whether to introduce a new MAC CE or to enhance a legacy MAC CE, based on the outcome of open issue RRC-24.</w:t>
        </w:r>
      </w:hyperlink>
    </w:p>
    <w:p w14:paraId="4D69CF40" w14:textId="610C9A35"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3" w:history="1">
        <w:r w:rsidRPr="00F95065">
          <w:rPr>
            <w:rStyle w:val="Hyperlink"/>
            <w:noProof/>
          </w:rPr>
          <w:t>Proposal 16</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 xml:space="preserve">(RRC-26) The </w:t>
        </w:r>
        <w:r w:rsidRPr="00F95065">
          <w:rPr>
            <w:rStyle w:val="Hyperlink"/>
            <w:i/>
            <w:iCs/>
            <w:noProof/>
          </w:rPr>
          <w:t>UEInformationResponse</w:t>
        </w:r>
        <w:r w:rsidRPr="00F95065">
          <w:rPr>
            <w:rStyle w:val="Hyperlink"/>
            <w:noProof/>
          </w:rPr>
          <w:t xml:space="preserve"> is transmitted via SRB2 when containing logged data for NW-side data collection.</w:t>
        </w:r>
      </w:hyperlink>
    </w:p>
    <w:p w14:paraId="6F40AE34" w14:textId="6FC422F7"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4" w:history="1">
        <w:r w:rsidRPr="00F95065">
          <w:rPr>
            <w:rStyle w:val="Hyperlink"/>
            <w:noProof/>
          </w:rPr>
          <w:t>Proposal 17</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(RRC-27) The logging periodicity/interval for both periodic and event-triggered data collection is configured in the L1 CSI measurement configurations for data collection.</w:t>
        </w:r>
      </w:hyperlink>
    </w:p>
    <w:p w14:paraId="1F67E692" w14:textId="512376D2"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5" w:history="1">
        <w:r w:rsidRPr="00F95065">
          <w:rPr>
            <w:rStyle w:val="Hyperlink"/>
            <w:noProof/>
          </w:rPr>
          <w:t>Proposal 18</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 xml:space="preserve">(RRC-28) UE releases the configuration for data availability and low power state indications upon transition to RRC_INACTIVE/IDLE and upon initiating the </w:t>
        </w:r>
        <w:r w:rsidRPr="00F95065">
          <w:rPr>
            <w:rStyle w:val="Hyperlink"/>
            <w:i/>
            <w:iCs/>
            <w:noProof/>
          </w:rPr>
          <w:t>RRCReestablishment</w:t>
        </w:r>
        <w:r w:rsidRPr="00F95065">
          <w:rPr>
            <w:rStyle w:val="Hyperlink"/>
            <w:noProof/>
          </w:rPr>
          <w:t xml:space="preserve"> procedure.</w:t>
        </w:r>
      </w:hyperlink>
    </w:p>
    <w:p w14:paraId="7005353F" w14:textId="7B27D557"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6" w:history="1">
        <w:r w:rsidRPr="00F95065">
          <w:rPr>
            <w:rStyle w:val="Hyperlink"/>
            <w:noProof/>
          </w:rPr>
          <w:t>Proposal 19</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rPr>
          <w:t>(RRC-29) UE does not send data availability indication when it sends low power indication, if the amount of data is below the configured buffer threshold.</w:t>
        </w:r>
      </w:hyperlink>
    </w:p>
    <w:p w14:paraId="12D8934C" w14:textId="52F4E19C" w:rsidR="00CA1175" w:rsidRDefault="00CA1175">
      <w:pPr>
        <w:pStyle w:val="TableofFigures"/>
        <w:tabs>
          <w:tab w:val="right" w:leader="dot" w:pos="9628"/>
        </w:tabs>
        <w:rPr>
          <w:rFonts w:asciiTheme="minorHAnsi" w:eastAsiaTheme="minorEastAsia" w:hAnsiTheme="minorHAnsi" w:cstheme="minorBidi"/>
          <w:b w:val="0"/>
          <w:noProof/>
          <w:kern w:val="2"/>
          <w:sz w:val="24"/>
          <w:szCs w:val="24"/>
          <w:lang w:val="en-DE" w:eastAsia="en-DE"/>
          <w14:ligatures w14:val="standardContextual"/>
        </w:rPr>
      </w:pPr>
      <w:hyperlink w:anchor="_Toc197679587" w:history="1">
        <w:r w:rsidRPr="00F95065">
          <w:rPr>
            <w:rStyle w:val="Hyperlink"/>
            <w:noProof/>
          </w:rPr>
          <w:t>Proposal 20</w:t>
        </w:r>
        <w:r>
          <w:rPr>
            <w:rFonts w:asciiTheme="minorHAnsi" w:eastAsiaTheme="minorEastAsia" w:hAnsiTheme="minorHAnsi" w:cstheme="minorBidi"/>
            <w:b w:val="0"/>
            <w:noProof/>
            <w:kern w:val="2"/>
            <w:sz w:val="24"/>
            <w:szCs w:val="24"/>
            <w:lang w:val="en-DE" w:eastAsia="en-DE"/>
            <w14:ligatures w14:val="standardContextual"/>
          </w:rPr>
          <w:tab/>
        </w:r>
        <w:r w:rsidRPr="00F95065">
          <w:rPr>
            <w:rStyle w:val="Hyperlink"/>
            <w:noProof/>
            <w:lang w:val="en-US"/>
          </w:rPr>
          <w:t>RAN2 to wait for RAN3 before checking/working on if there is any impact for RAN2 for case 3a/3b data collection</w:t>
        </w:r>
        <w:r w:rsidRPr="00F95065">
          <w:rPr>
            <w:rStyle w:val="Hyperlink"/>
            <w:noProof/>
          </w:rPr>
          <w:t>.</w:t>
        </w:r>
      </w:hyperlink>
    </w:p>
    <w:p w14:paraId="6E5B7928" w14:textId="1997832F" w:rsidR="00851805" w:rsidRDefault="00851805" w:rsidP="002474C2">
      <w:pPr>
        <w:pStyle w:val="Reference"/>
        <w:numPr>
          <w:ilvl w:val="0"/>
          <w:numId w:val="0"/>
        </w:numPr>
        <w:rPr>
          <w:b/>
          <w:bCs/>
          <w:lang w:val="en-US"/>
        </w:rPr>
      </w:pPr>
      <w:r>
        <w:rPr>
          <w:b/>
          <w:bCs/>
          <w:lang w:val="en-US"/>
        </w:rPr>
        <w:fldChar w:fldCharType="end"/>
      </w:r>
    </w:p>
    <w:p w14:paraId="56BB3A36" w14:textId="77777777" w:rsidR="00373CDE" w:rsidRPr="00A6053E" w:rsidRDefault="00373CDE" w:rsidP="00373CDE">
      <w:pPr>
        <w:pStyle w:val="Heading1"/>
        <w:rPr>
          <w:lang w:val="sv-SE"/>
        </w:rPr>
      </w:pPr>
      <w:r w:rsidRPr="186A7320">
        <w:rPr>
          <w:lang w:val="sv-SE"/>
        </w:rPr>
        <w:t>References</w:t>
      </w:r>
    </w:p>
    <w:p w14:paraId="1C42BD78" w14:textId="77777777" w:rsidR="00B041C6" w:rsidRPr="00830B11" w:rsidRDefault="00B041C6" w:rsidP="00B041C6">
      <w:pPr>
        <w:pStyle w:val="Reference"/>
        <w:keepNext/>
        <w:overflowPunct/>
        <w:autoSpaceDE/>
        <w:autoSpaceDN/>
        <w:adjustRightInd/>
        <w:textAlignment w:val="auto"/>
        <w:rPr>
          <w:lang w:val="en-US"/>
        </w:rPr>
      </w:pPr>
      <w:r w:rsidRPr="00830B11">
        <w:rPr>
          <w:lang w:val="en-US"/>
        </w:rPr>
        <w:t xml:space="preserve">R2-2504350, </w:t>
      </w:r>
      <w:r>
        <w:rPr>
          <w:lang w:val="en-US"/>
        </w:rPr>
        <w:t>“</w:t>
      </w:r>
      <w:r w:rsidRPr="00830B11">
        <w:rPr>
          <w:lang w:val="en-US"/>
        </w:rPr>
        <w:t>RRC open issues AIML PHY</w:t>
      </w:r>
      <w:r>
        <w:rPr>
          <w:lang w:val="en-US"/>
        </w:rPr>
        <w:t>”</w:t>
      </w:r>
      <w:r w:rsidRPr="00830B11">
        <w:rPr>
          <w:lang w:val="en-US"/>
        </w:rPr>
        <w:t>, 3GPP TSG RAN WG2#130</w:t>
      </w:r>
      <w:r>
        <w:rPr>
          <w:lang w:val="en-US"/>
        </w:rPr>
        <w:t>, St. Julian’s, Malta, 19-23 May 2025</w:t>
      </w:r>
      <w:r w:rsidRPr="00830B11">
        <w:rPr>
          <w:lang w:val="en-US"/>
        </w:rPr>
        <w:t>.</w:t>
      </w:r>
    </w:p>
    <w:p w14:paraId="20661DFB" w14:textId="77777777" w:rsidR="000E4EA4" w:rsidRDefault="000E4EA4" w:rsidP="002474C2">
      <w:pPr>
        <w:pStyle w:val="Reference"/>
        <w:numPr>
          <w:ilvl w:val="0"/>
          <w:numId w:val="0"/>
        </w:numPr>
        <w:rPr>
          <w:b/>
          <w:bCs/>
          <w:lang w:val="en-US"/>
        </w:rPr>
      </w:pPr>
    </w:p>
    <w:sectPr w:rsidR="000E4EA4" w:rsidSect="00600E14">
      <w:headerReference w:type="even" r:id="rId12"/>
      <w:footerReference w:type="default" r:id="rId1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F019" w14:textId="77777777" w:rsidR="0096689B" w:rsidRDefault="0096689B">
      <w:r>
        <w:separator/>
      </w:r>
    </w:p>
  </w:endnote>
  <w:endnote w:type="continuationSeparator" w:id="0">
    <w:p w14:paraId="5AC8FDBE" w14:textId="77777777" w:rsidR="0096689B" w:rsidRDefault="0096689B">
      <w:r>
        <w:continuationSeparator/>
      </w:r>
    </w:p>
  </w:endnote>
  <w:endnote w:type="continuationNotice" w:id="1">
    <w:p w14:paraId="0A672E47" w14:textId="77777777" w:rsidR="0096689B" w:rsidRDefault="00966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8ABF0" w14:textId="77777777" w:rsidR="0096689B" w:rsidRDefault="0096689B">
      <w:r>
        <w:separator/>
      </w:r>
    </w:p>
  </w:footnote>
  <w:footnote w:type="continuationSeparator" w:id="0">
    <w:p w14:paraId="11850C18" w14:textId="77777777" w:rsidR="0096689B" w:rsidRDefault="0096689B">
      <w:r>
        <w:continuationSeparator/>
      </w:r>
    </w:p>
  </w:footnote>
  <w:footnote w:type="continuationNotice" w:id="1">
    <w:p w14:paraId="497804E6" w14:textId="77777777" w:rsidR="0096689B" w:rsidRDefault="00966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66FC6"/>
    <w:multiLevelType w:val="hybridMultilevel"/>
    <w:tmpl w:val="DC181026"/>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566BB1"/>
    <w:multiLevelType w:val="hybridMultilevel"/>
    <w:tmpl w:val="4A062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D4074D"/>
    <w:multiLevelType w:val="hybridMultilevel"/>
    <w:tmpl w:val="A7C23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4632DF"/>
    <w:multiLevelType w:val="hybridMultilevel"/>
    <w:tmpl w:val="B43A9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EB76CB"/>
    <w:multiLevelType w:val="hybridMultilevel"/>
    <w:tmpl w:val="4EA2F6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A95C36"/>
    <w:multiLevelType w:val="hybridMultilevel"/>
    <w:tmpl w:val="E310A1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B8A0553"/>
    <w:multiLevelType w:val="hybridMultilevel"/>
    <w:tmpl w:val="C3564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FB0414"/>
    <w:multiLevelType w:val="hybridMultilevel"/>
    <w:tmpl w:val="17AA285E"/>
    <w:lvl w:ilvl="0" w:tplc="BCE092E0">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00B85"/>
    <w:multiLevelType w:val="hybridMultilevel"/>
    <w:tmpl w:val="6D1C454A"/>
    <w:lvl w:ilvl="0" w:tplc="13DAE1D2">
      <w:numFmt w:val="bullet"/>
      <w:lvlText w:val=""/>
      <w:lvlJc w:val="left"/>
      <w:pPr>
        <w:ind w:left="930" w:hanging="57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8827CC"/>
    <w:multiLevelType w:val="hybridMultilevel"/>
    <w:tmpl w:val="E3A60E06"/>
    <w:lvl w:ilvl="0" w:tplc="F168E0EA">
      <w:start w:val="5"/>
      <w:numFmt w:val="decimal"/>
      <w:lvlText w:val="%1."/>
      <w:lvlJc w:val="left"/>
      <w:pPr>
        <w:tabs>
          <w:tab w:val="num" w:pos="720"/>
        </w:tabs>
        <w:ind w:left="720" w:hanging="360"/>
      </w:pPr>
      <w:rPr>
        <w:rFonts w:hint="default"/>
        <w:b/>
        <w:i w:val="0"/>
        <w:color w:val="auto"/>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0"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DC00E2"/>
    <w:multiLevelType w:val="hybridMultilevel"/>
    <w:tmpl w:val="F8B6E16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4" w15:restartNumberingAfterBreak="0">
    <w:nsid w:val="44B5188A"/>
    <w:multiLevelType w:val="hybridMultilevel"/>
    <w:tmpl w:val="3CC852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5464F7"/>
    <w:multiLevelType w:val="hybridMultilevel"/>
    <w:tmpl w:val="45566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7892170"/>
    <w:multiLevelType w:val="hybridMultilevel"/>
    <w:tmpl w:val="ECF618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664B64"/>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1A06A9"/>
    <w:multiLevelType w:val="hybridMultilevel"/>
    <w:tmpl w:val="860027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BFE6D51"/>
    <w:multiLevelType w:val="hybridMultilevel"/>
    <w:tmpl w:val="0FF0AC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CB0805"/>
    <w:multiLevelType w:val="hybridMultilevel"/>
    <w:tmpl w:val="C8BA163E"/>
    <w:lvl w:ilvl="0" w:tplc="C37884C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1D0046"/>
    <w:multiLevelType w:val="hybridMultilevel"/>
    <w:tmpl w:val="67905F54"/>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41"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2"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0A566C"/>
    <w:multiLevelType w:val="hybridMultilevel"/>
    <w:tmpl w:val="53D802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88655452">
    <w:abstractNumId w:val="27"/>
  </w:num>
  <w:num w:numId="2" w16cid:durableId="1572422690">
    <w:abstractNumId w:val="20"/>
  </w:num>
  <w:num w:numId="3" w16cid:durableId="1642154989">
    <w:abstractNumId w:val="0"/>
  </w:num>
  <w:num w:numId="4" w16cid:durableId="423578544">
    <w:abstractNumId w:val="28"/>
  </w:num>
  <w:num w:numId="5" w16cid:durableId="322859524">
    <w:abstractNumId w:val="29"/>
  </w:num>
  <w:num w:numId="6" w16cid:durableId="298847170">
    <w:abstractNumId w:val="34"/>
  </w:num>
  <w:num w:numId="7" w16cid:durableId="1074741927">
    <w:abstractNumId w:val="8"/>
  </w:num>
  <w:num w:numId="8" w16cid:durableId="586306639">
    <w:abstractNumId w:val="11"/>
  </w:num>
  <w:num w:numId="9" w16cid:durableId="1776173870">
    <w:abstractNumId w:val="5"/>
  </w:num>
  <w:num w:numId="10" w16cid:durableId="417337838">
    <w:abstractNumId w:val="43"/>
  </w:num>
  <w:num w:numId="11" w16cid:durableId="2134670666">
    <w:abstractNumId w:val="16"/>
  </w:num>
  <w:num w:numId="12" w16cid:durableId="1875460000">
    <w:abstractNumId w:val="38"/>
  </w:num>
  <w:num w:numId="13" w16cid:durableId="42366671">
    <w:abstractNumId w:val="39"/>
  </w:num>
  <w:num w:numId="14" w16cid:durableId="2012758268">
    <w:abstractNumId w:val="21"/>
  </w:num>
  <w:num w:numId="15" w16cid:durableId="330715211">
    <w:abstractNumId w:val="7"/>
  </w:num>
  <w:num w:numId="16" w16cid:durableId="660234499">
    <w:abstractNumId w:val="6"/>
  </w:num>
  <w:num w:numId="17" w16cid:durableId="178932827">
    <w:abstractNumId w:val="13"/>
  </w:num>
  <w:num w:numId="18" w16cid:durableId="6753976">
    <w:abstractNumId w:val="15"/>
  </w:num>
  <w:num w:numId="19" w16cid:durableId="214973850">
    <w:abstractNumId w:val="33"/>
  </w:num>
  <w:num w:numId="20" w16cid:durableId="1098329089">
    <w:abstractNumId w:val="32"/>
  </w:num>
  <w:num w:numId="21" w16cid:durableId="1290671060">
    <w:abstractNumId w:val="37"/>
  </w:num>
  <w:num w:numId="22" w16cid:durableId="1547449328">
    <w:abstractNumId w:val="36"/>
  </w:num>
  <w:num w:numId="23" w16cid:durableId="1705449004">
    <w:abstractNumId w:val="22"/>
  </w:num>
  <w:num w:numId="24" w16cid:durableId="286275230">
    <w:abstractNumId w:val="4"/>
  </w:num>
  <w:num w:numId="25" w16cid:durableId="1980575921">
    <w:abstractNumId w:val="9"/>
  </w:num>
  <w:num w:numId="26" w16cid:durableId="338165834">
    <w:abstractNumId w:val="25"/>
  </w:num>
  <w:num w:numId="27" w16cid:durableId="609052440">
    <w:abstractNumId w:val="42"/>
    <w:lvlOverride w:ilvl="0">
      <w:startOverride w:val="1"/>
    </w:lvlOverride>
    <w:lvlOverride w:ilvl="1"/>
    <w:lvlOverride w:ilvl="2"/>
    <w:lvlOverride w:ilvl="3"/>
    <w:lvlOverride w:ilvl="4"/>
    <w:lvlOverride w:ilvl="5"/>
    <w:lvlOverride w:ilvl="6"/>
    <w:lvlOverride w:ilvl="7"/>
    <w:lvlOverride w:ilvl="8"/>
  </w:num>
  <w:num w:numId="28" w16cid:durableId="432670511">
    <w:abstractNumId w:val="23"/>
  </w:num>
  <w:num w:numId="29" w16cid:durableId="1130981070">
    <w:abstractNumId w:val="14"/>
  </w:num>
  <w:num w:numId="30" w16cid:durableId="1707633783">
    <w:abstractNumId w:val="17"/>
  </w:num>
  <w:num w:numId="31" w16cid:durableId="1099519678">
    <w:abstractNumId w:val="44"/>
  </w:num>
  <w:num w:numId="32" w16cid:durableId="787704469">
    <w:abstractNumId w:val="12"/>
  </w:num>
  <w:num w:numId="33" w16cid:durableId="228661648">
    <w:abstractNumId w:val="30"/>
  </w:num>
  <w:num w:numId="34" w16cid:durableId="1061637860">
    <w:abstractNumId w:val="26"/>
  </w:num>
  <w:num w:numId="35" w16cid:durableId="1321737226">
    <w:abstractNumId w:val="35"/>
  </w:num>
  <w:num w:numId="36" w16cid:durableId="1352873775">
    <w:abstractNumId w:val="31"/>
    <w:lvlOverride w:ilvl="0">
      <w:startOverride w:val="1"/>
    </w:lvlOverride>
    <w:lvlOverride w:ilvl="1"/>
    <w:lvlOverride w:ilvl="2"/>
    <w:lvlOverride w:ilvl="3"/>
    <w:lvlOverride w:ilvl="4"/>
    <w:lvlOverride w:ilvl="5"/>
    <w:lvlOverride w:ilvl="6"/>
    <w:lvlOverride w:ilvl="7"/>
    <w:lvlOverride w:ilvl="8"/>
  </w:num>
  <w:num w:numId="37" w16cid:durableId="135488609">
    <w:abstractNumId w:val="19"/>
  </w:num>
  <w:num w:numId="38" w16cid:durableId="1547451622">
    <w:abstractNumId w:val="2"/>
  </w:num>
  <w:num w:numId="39" w16cid:durableId="1020086294">
    <w:abstractNumId w:val="24"/>
  </w:num>
  <w:num w:numId="40" w16cid:durableId="1881284039">
    <w:abstractNumId w:val="18"/>
  </w:num>
  <w:num w:numId="41" w16cid:durableId="745764556">
    <w:abstractNumId w:val="41"/>
  </w:num>
  <w:num w:numId="42" w16cid:durableId="1065955949">
    <w:abstractNumId w:val="10"/>
  </w:num>
  <w:num w:numId="43" w16cid:durableId="1531383526">
    <w:abstractNumId w:val="1"/>
  </w:num>
  <w:num w:numId="44" w16cid:durableId="1348749487">
    <w:abstractNumId w:val="3"/>
  </w:num>
  <w:num w:numId="45" w16cid:durableId="426392529">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30D2"/>
    <w:rsid w:val="0000334C"/>
    <w:rsid w:val="0000386E"/>
    <w:rsid w:val="00003A2B"/>
    <w:rsid w:val="00003A90"/>
    <w:rsid w:val="00003D28"/>
    <w:rsid w:val="0000487A"/>
    <w:rsid w:val="000048F2"/>
    <w:rsid w:val="00004ACA"/>
    <w:rsid w:val="00004B05"/>
    <w:rsid w:val="00004E91"/>
    <w:rsid w:val="00004FD6"/>
    <w:rsid w:val="00005099"/>
    <w:rsid w:val="0000564C"/>
    <w:rsid w:val="00005B84"/>
    <w:rsid w:val="00005BAF"/>
    <w:rsid w:val="00005FB1"/>
    <w:rsid w:val="00006446"/>
    <w:rsid w:val="00006896"/>
    <w:rsid w:val="00006961"/>
    <w:rsid w:val="000069D4"/>
    <w:rsid w:val="00006AC5"/>
    <w:rsid w:val="00006ADB"/>
    <w:rsid w:val="00006C96"/>
    <w:rsid w:val="00006CE5"/>
    <w:rsid w:val="00006D0C"/>
    <w:rsid w:val="00006D8F"/>
    <w:rsid w:val="00007282"/>
    <w:rsid w:val="000072B2"/>
    <w:rsid w:val="000077AB"/>
    <w:rsid w:val="00007908"/>
    <w:rsid w:val="000079BF"/>
    <w:rsid w:val="00007A71"/>
    <w:rsid w:val="00007AAB"/>
    <w:rsid w:val="00007ABD"/>
    <w:rsid w:val="00007CDC"/>
    <w:rsid w:val="00007FA4"/>
    <w:rsid w:val="00007FC7"/>
    <w:rsid w:val="000101EC"/>
    <w:rsid w:val="00010210"/>
    <w:rsid w:val="000109D8"/>
    <w:rsid w:val="00010A70"/>
    <w:rsid w:val="00010D4E"/>
    <w:rsid w:val="00010F1D"/>
    <w:rsid w:val="000115E1"/>
    <w:rsid w:val="00011B28"/>
    <w:rsid w:val="00011BEE"/>
    <w:rsid w:val="00011D87"/>
    <w:rsid w:val="00011EC1"/>
    <w:rsid w:val="00011FD9"/>
    <w:rsid w:val="00012110"/>
    <w:rsid w:val="00012180"/>
    <w:rsid w:val="0001218B"/>
    <w:rsid w:val="000124A5"/>
    <w:rsid w:val="00012613"/>
    <w:rsid w:val="000128DF"/>
    <w:rsid w:val="00012B54"/>
    <w:rsid w:val="00012FAA"/>
    <w:rsid w:val="0001309F"/>
    <w:rsid w:val="00013476"/>
    <w:rsid w:val="00013B12"/>
    <w:rsid w:val="000140C3"/>
    <w:rsid w:val="000141D0"/>
    <w:rsid w:val="00014573"/>
    <w:rsid w:val="000148F3"/>
    <w:rsid w:val="00014A74"/>
    <w:rsid w:val="00014B81"/>
    <w:rsid w:val="00014BF0"/>
    <w:rsid w:val="00014C06"/>
    <w:rsid w:val="0001549B"/>
    <w:rsid w:val="00015C0A"/>
    <w:rsid w:val="00015D15"/>
    <w:rsid w:val="000160F8"/>
    <w:rsid w:val="00016171"/>
    <w:rsid w:val="0001695B"/>
    <w:rsid w:val="00016C5B"/>
    <w:rsid w:val="0001713B"/>
    <w:rsid w:val="00017CA3"/>
    <w:rsid w:val="00017DBF"/>
    <w:rsid w:val="00017E3D"/>
    <w:rsid w:val="0002047E"/>
    <w:rsid w:val="0002054E"/>
    <w:rsid w:val="00020A59"/>
    <w:rsid w:val="00020D6E"/>
    <w:rsid w:val="00020EC2"/>
    <w:rsid w:val="000211BA"/>
    <w:rsid w:val="00021273"/>
    <w:rsid w:val="00021429"/>
    <w:rsid w:val="0002161F"/>
    <w:rsid w:val="000220F9"/>
    <w:rsid w:val="000225B7"/>
    <w:rsid w:val="0002266D"/>
    <w:rsid w:val="00022C99"/>
    <w:rsid w:val="0002340C"/>
    <w:rsid w:val="000235A1"/>
    <w:rsid w:val="00023639"/>
    <w:rsid w:val="00023993"/>
    <w:rsid w:val="00023A50"/>
    <w:rsid w:val="00023BCE"/>
    <w:rsid w:val="00023C5A"/>
    <w:rsid w:val="00023DC1"/>
    <w:rsid w:val="000248D7"/>
    <w:rsid w:val="00024CA1"/>
    <w:rsid w:val="00024D73"/>
    <w:rsid w:val="00024E89"/>
    <w:rsid w:val="00024ED6"/>
    <w:rsid w:val="00024F23"/>
    <w:rsid w:val="0002557E"/>
    <w:rsid w:val="0002564D"/>
    <w:rsid w:val="00025666"/>
    <w:rsid w:val="000258DE"/>
    <w:rsid w:val="0002594B"/>
    <w:rsid w:val="00025A7B"/>
    <w:rsid w:val="00025BBC"/>
    <w:rsid w:val="00025ECA"/>
    <w:rsid w:val="00026335"/>
    <w:rsid w:val="00026467"/>
    <w:rsid w:val="00026773"/>
    <w:rsid w:val="000267A6"/>
    <w:rsid w:val="0002683C"/>
    <w:rsid w:val="00026AA3"/>
    <w:rsid w:val="00026DFC"/>
    <w:rsid w:val="00026E5B"/>
    <w:rsid w:val="00026EEA"/>
    <w:rsid w:val="000272D7"/>
    <w:rsid w:val="00027408"/>
    <w:rsid w:val="0002754E"/>
    <w:rsid w:val="00027600"/>
    <w:rsid w:val="00027B7D"/>
    <w:rsid w:val="00027D10"/>
    <w:rsid w:val="00027F0B"/>
    <w:rsid w:val="00027F58"/>
    <w:rsid w:val="0003042E"/>
    <w:rsid w:val="000309BF"/>
    <w:rsid w:val="00030A31"/>
    <w:rsid w:val="00030D25"/>
    <w:rsid w:val="00030D98"/>
    <w:rsid w:val="00030F91"/>
    <w:rsid w:val="00030FF4"/>
    <w:rsid w:val="00031037"/>
    <w:rsid w:val="00031175"/>
    <w:rsid w:val="000314D8"/>
    <w:rsid w:val="00031651"/>
    <w:rsid w:val="00031C56"/>
    <w:rsid w:val="00031D5A"/>
    <w:rsid w:val="00031FCB"/>
    <w:rsid w:val="00031FF1"/>
    <w:rsid w:val="000321D7"/>
    <w:rsid w:val="000324E5"/>
    <w:rsid w:val="000325B8"/>
    <w:rsid w:val="0003274A"/>
    <w:rsid w:val="000329AD"/>
    <w:rsid w:val="00032F9E"/>
    <w:rsid w:val="00033081"/>
    <w:rsid w:val="0003314B"/>
    <w:rsid w:val="00033177"/>
    <w:rsid w:val="000332AD"/>
    <w:rsid w:val="000333D9"/>
    <w:rsid w:val="0003344B"/>
    <w:rsid w:val="00033944"/>
    <w:rsid w:val="000339C8"/>
    <w:rsid w:val="00034289"/>
    <w:rsid w:val="00034908"/>
    <w:rsid w:val="00034C15"/>
    <w:rsid w:val="00034EB7"/>
    <w:rsid w:val="00035420"/>
    <w:rsid w:val="000354C4"/>
    <w:rsid w:val="000355A5"/>
    <w:rsid w:val="00035810"/>
    <w:rsid w:val="00035F5B"/>
    <w:rsid w:val="00035F5E"/>
    <w:rsid w:val="00036229"/>
    <w:rsid w:val="000364ED"/>
    <w:rsid w:val="00036688"/>
    <w:rsid w:val="00036699"/>
    <w:rsid w:val="00036AF4"/>
    <w:rsid w:val="00036BA1"/>
    <w:rsid w:val="00036D30"/>
    <w:rsid w:val="00037294"/>
    <w:rsid w:val="000377D6"/>
    <w:rsid w:val="00037B16"/>
    <w:rsid w:val="000400BA"/>
    <w:rsid w:val="00040269"/>
    <w:rsid w:val="0004084C"/>
    <w:rsid w:val="00040AB6"/>
    <w:rsid w:val="00040E7B"/>
    <w:rsid w:val="00040FDE"/>
    <w:rsid w:val="000411F7"/>
    <w:rsid w:val="00041277"/>
    <w:rsid w:val="000412EB"/>
    <w:rsid w:val="00041390"/>
    <w:rsid w:val="0004165D"/>
    <w:rsid w:val="00041C33"/>
    <w:rsid w:val="000422E2"/>
    <w:rsid w:val="00042360"/>
    <w:rsid w:val="00042DC1"/>
    <w:rsid w:val="00042F22"/>
    <w:rsid w:val="00043133"/>
    <w:rsid w:val="000432BD"/>
    <w:rsid w:val="000433B9"/>
    <w:rsid w:val="00043538"/>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69A"/>
    <w:rsid w:val="00044825"/>
    <w:rsid w:val="0004487C"/>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C75"/>
    <w:rsid w:val="00046D15"/>
    <w:rsid w:val="00046D27"/>
    <w:rsid w:val="00046D62"/>
    <w:rsid w:val="00047068"/>
    <w:rsid w:val="00047330"/>
    <w:rsid w:val="000473EC"/>
    <w:rsid w:val="00047957"/>
    <w:rsid w:val="00047A83"/>
    <w:rsid w:val="00047CB3"/>
    <w:rsid w:val="00050340"/>
    <w:rsid w:val="00050390"/>
    <w:rsid w:val="00050427"/>
    <w:rsid w:val="000506FE"/>
    <w:rsid w:val="00050712"/>
    <w:rsid w:val="00050960"/>
    <w:rsid w:val="00050A45"/>
    <w:rsid w:val="00050B39"/>
    <w:rsid w:val="00050F49"/>
    <w:rsid w:val="00050FEC"/>
    <w:rsid w:val="0005145D"/>
    <w:rsid w:val="00051470"/>
    <w:rsid w:val="00051ED0"/>
    <w:rsid w:val="00051F9A"/>
    <w:rsid w:val="00052238"/>
    <w:rsid w:val="00052282"/>
    <w:rsid w:val="0005229C"/>
    <w:rsid w:val="0005259C"/>
    <w:rsid w:val="00052A07"/>
    <w:rsid w:val="00052D88"/>
    <w:rsid w:val="00052DBD"/>
    <w:rsid w:val="00052F1B"/>
    <w:rsid w:val="00053259"/>
    <w:rsid w:val="00053267"/>
    <w:rsid w:val="0005336A"/>
    <w:rsid w:val="000534DB"/>
    <w:rsid w:val="000534E3"/>
    <w:rsid w:val="00053877"/>
    <w:rsid w:val="00053AFF"/>
    <w:rsid w:val="00053BE9"/>
    <w:rsid w:val="00053DE7"/>
    <w:rsid w:val="00053F41"/>
    <w:rsid w:val="000540A5"/>
    <w:rsid w:val="00054200"/>
    <w:rsid w:val="00054565"/>
    <w:rsid w:val="00054933"/>
    <w:rsid w:val="00054BA7"/>
    <w:rsid w:val="00054F57"/>
    <w:rsid w:val="000556F4"/>
    <w:rsid w:val="000558BE"/>
    <w:rsid w:val="00055AA6"/>
    <w:rsid w:val="00055BD7"/>
    <w:rsid w:val="00055C6B"/>
    <w:rsid w:val="00055E13"/>
    <w:rsid w:val="00055E59"/>
    <w:rsid w:val="00055FD7"/>
    <w:rsid w:val="0005606A"/>
    <w:rsid w:val="00056830"/>
    <w:rsid w:val="00056A7B"/>
    <w:rsid w:val="00057117"/>
    <w:rsid w:val="00057316"/>
    <w:rsid w:val="0005760D"/>
    <w:rsid w:val="000577A2"/>
    <w:rsid w:val="00057BA2"/>
    <w:rsid w:val="00057D38"/>
    <w:rsid w:val="00057E5D"/>
    <w:rsid w:val="00057E5F"/>
    <w:rsid w:val="000601F4"/>
    <w:rsid w:val="000602E0"/>
    <w:rsid w:val="00060550"/>
    <w:rsid w:val="000606DF"/>
    <w:rsid w:val="00060783"/>
    <w:rsid w:val="0006083F"/>
    <w:rsid w:val="000609AE"/>
    <w:rsid w:val="00060AE6"/>
    <w:rsid w:val="00060C34"/>
    <w:rsid w:val="000610E0"/>
    <w:rsid w:val="000610EF"/>
    <w:rsid w:val="00061338"/>
    <w:rsid w:val="000615D7"/>
    <w:rsid w:val="000616E7"/>
    <w:rsid w:val="00061A3B"/>
    <w:rsid w:val="00061BD6"/>
    <w:rsid w:val="00061CA0"/>
    <w:rsid w:val="00062099"/>
    <w:rsid w:val="00062403"/>
    <w:rsid w:val="000626A1"/>
    <w:rsid w:val="000626F3"/>
    <w:rsid w:val="00062833"/>
    <w:rsid w:val="000628C0"/>
    <w:rsid w:val="00062FBE"/>
    <w:rsid w:val="000631A3"/>
    <w:rsid w:val="000633AE"/>
    <w:rsid w:val="0006368D"/>
    <w:rsid w:val="000636B0"/>
    <w:rsid w:val="00063892"/>
    <w:rsid w:val="0006393D"/>
    <w:rsid w:val="00063B2C"/>
    <w:rsid w:val="00063CEB"/>
    <w:rsid w:val="00064512"/>
    <w:rsid w:val="0006465D"/>
    <w:rsid w:val="00064779"/>
    <w:rsid w:val="000647B9"/>
    <w:rsid w:val="000647CF"/>
    <w:rsid w:val="0006487E"/>
    <w:rsid w:val="00064935"/>
    <w:rsid w:val="00064A73"/>
    <w:rsid w:val="00064FB2"/>
    <w:rsid w:val="000651F8"/>
    <w:rsid w:val="000653B5"/>
    <w:rsid w:val="0006549A"/>
    <w:rsid w:val="000657E4"/>
    <w:rsid w:val="00065DCC"/>
    <w:rsid w:val="00065E1A"/>
    <w:rsid w:val="00065E67"/>
    <w:rsid w:val="00066126"/>
    <w:rsid w:val="0006620A"/>
    <w:rsid w:val="0006653D"/>
    <w:rsid w:val="0006677B"/>
    <w:rsid w:val="000669F5"/>
    <w:rsid w:val="00066CC6"/>
    <w:rsid w:val="00066DEC"/>
    <w:rsid w:val="00066F57"/>
    <w:rsid w:val="00067365"/>
    <w:rsid w:val="000675F6"/>
    <w:rsid w:val="00067AFC"/>
    <w:rsid w:val="00067B34"/>
    <w:rsid w:val="00070382"/>
    <w:rsid w:val="0007094D"/>
    <w:rsid w:val="00070D2C"/>
    <w:rsid w:val="0007143A"/>
    <w:rsid w:val="0007198A"/>
    <w:rsid w:val="00071A59"/>
    <w:rsid w:val="00071D7C"/>
    <w:rsid w:val="00072364"/>
    <w:rsid w:val="000723EB"/>
    <w:rsid w:val="00072986"/>
    <w:rsid w:val="0007317B"/>
    <w:rsid w:val="000732B5"/>
    <w:rsid w:val="00073346"/>
    <w:rsid w:val="00073784"/>
    <w:rsid w:val="0007378B"/>
    <w:rsid w:val="000737A7"/>
    <w:rsid w:val="000739BE"/>
    <w:rsid w:val="00073E55"/>
    <w:rsid w:val="000740EB"/>
    <w:rsid w:val="00074195"/>
    <w:rsid w:val="000744F6"/>
    <w:rsid w:val="0007452D"/>
    <w:rsid w:val="0007477C"/>
    <w:rsid w:val="000747F0"/>
    <w:rsid w:val="00074ACB"/>
    <w:rsid w:val="00074BB8"/>
    <w:rsid w:val="00074EC1"/>
    <w:rsid w:val="00074ECE"/>
    <w:rsid w:val="00074FC4"/>
    <w:rsid w:val="000751F7"/>
    <w:rsid w:val="000753E0"/>
    <w:rsid w:val="00075449"/>
    <w:rsid w:val="00075C5D"/>
    <w:rsid w:val="00076093"/>
    <w:rsid w:val="00076144"/>
    <w:rsid w:val="000765C5"/>
    <w:rsid w:val="0007676A"/>
    <w:rsid w:val="000767CF"/>
    <w:rsid w:val="000768D4"/>
    <w:rsid w:val="000768D9"/>
    <w:rsid w:val="0007701A"/>
    <w:rsid w:val="0007756C"/>
    <w:rsid w:val="00077765"/>
    <w:rsid w:val="000777D6"/>
    <w:rsid w:val="00077B04"/>
    <w:rsid w:val="00077DA4"/>
    <w:rsid w:val="00077E5F"/>
    <w:rsid w:val="00080084"/>
    <w:rsid w:val="000801E7"/>
    <w:rsid w:val="0008036A"/>
    <w:rsid w:val="00080548"/>
    <w:rsid w:val="000806EC"/>
    <w:rsid w:val="000807E9"/>
    <w:rsid w:val="00081036"/>
    <w:rsid w:val="00081139"/>
    <w:rsid w:val="0008117A"/>
    <w:rsid w:val="00081212"/>
    <w:rsid w:val="0008126E"/>
    <w:rsid w:val="00081720"/>
    <w:rsid w:val="00081AE6"/>
    <w:rsid w:val="00081BA8"/>
    <w:rsid w:val="00081BB5"/>
    <w:rsid w:val="00081C44"/>
    <w:rsid w:val="00081E32"/>
    <w:rsid w:val="00082185"/>
    <w:rsid w:val="0008268D"/>
    <w:rsid w:val="00082EA3"/>
    <w:rsid w:val="000831F1"/>
    <w:rsid w:val="000837C4"/>
    <w:rsid w:val="000843C7"/>
    <w:rsid w:val="00084414"/>
    <w:rsid w:val="00084D55"/>
    <w:rsid w:val="0008507E"/>
    <w:rsid w:val="00085121"/>
    <w:rsid w:val="000852A1"/>
    <w:rsid w:val="00085574"/>
    <w:rsid w:val="000855EB"/>
    <w:rsid w:val="000856A6"/>
    <w:rsid w:val="00085707"/>
    <w:rsid w:val="00085B52"/>
    <w:rsid w:val="0008664B"/>
    <w:rsid w:val="000866F2"/>
    <w:rsid w:val="0008729B"/>
    <w:rsid w:val="00087307"/>
    <w:rsid w:val="0008741B"/>
    <w:rsid w:val="0008788B"/>
    <w:rsid w:val="00087AEE"/>
    <w:rsid w:val="0009009F"/>
    <w:rsid w:val="0009041B"/>
    <w:rsid w:val="00090763"/>
    <w:rsid w:val="000909B0"/>
    <w:rsid w:val="00090A9D"/>
    <w:rsid w:val="00090D50"/>
    <w:rsid w:val="00090E7A"/>
    <w:rsid w:val="00090FBA"/>
    <w:rsid w:val="0009105D"/>
    <w:rsid w:val="00091307"/>
    <w:rsid w:val="000913CB"/>
    <w:rsid w:val="00091442"/>
    <w:rsid w:val="00091557"/>
    <w:rsid w:val="00091651"/>
    <w:rsid w:val="000918C1"/>
    <w:rsid w:val="00091A77"/>
    <w:rsid w:val="00091B44"/>
    <w:rsid w:val="00091B48"/>
    <w:rsid w:val="000920DA"/>
    <w:rsid w:val="00092220"/>
    <w:rsid w:val="000924C1"/>
    <w:rsid w:val="000924F0"/>
    <w:rsid w:val="000925C5"/>
    <w:rsid w:val="000925E6"/>
    <w:rsid w:val="000928DF"/>
    <w:rsid w:val="00093095"/>
    <w:rsid w:val="000930FE"/>
    <w:rsid w:val="00093474"/>
    <w:rsid w:val="0009349C"/>
    <w:rsid w:val="000934D2"/>
    <w:rsid w:val="000939B1"/>
    <w:rsid w:val="00093B43"/>
    <w:rsid w:val="00093D04"/>
    <w:rsid w:val="0009412F"/>
    <w:rsid w:val="0009429E"/>
    <w:rsid w:val="000943E0"/>
    <w:rsid w:val="00094585"/>
    <w:rsid w:val="00094588"/>
    <w:rsid w:val="00094852"/>
    <w:rsid w:val="000948B7"/>
    <w:rsid w:val="00094A0B"/>
    <w:rsid w:val="00094A81"/>
    <w:rsid w:val="00094B62"/>
    <w:rsid w:val="00094B7D"/>
    <w:rsid w:val="00094EF3"/>
    <w:rsid w:val="00094F76"/>
    <w:rsid w:val="000950D1"/>
    <w:rsid w:val="0009510F"/>
    <w:rsid w:val="000953D4"/>
    <w:rsid w:val="000954AA"/>
    <w:rsid w:val="000955E5"/>
    <w:rsid w:val="00095611"/>
    <w:rsid w:val="00095751"/>
    <w:rsid w:val="00095C85"/>
    <w:rsid w:val="00095F7F"/>
    <w:rsid w:val="000960CD"/>
    <w:rsid w:val="000963A4"/>
    <w:rsid w:val="0009650C"/>
    <w:rsid w:val="0009669E"/>
    <w:rsid w:val="0009689D"/>
    <w:rsid w:val="0009692E"/>
    <w:rsid w:val="000973E4"/>
    <w:rsid w:val="0009742B"/>
    <w:rsid w:val="00097572"/>
    <w:rsid w:val="0009769D"/>
    <w:rsid w:val="00097796"/>
    <w:rsid w:val="00097C31"/>
    <w:rsid w:val="00097EE8"/>
    <w:rsid w:val="000A05DD"/>
    <w:rsid w:val="000A06A2"/>
    <w:rsid w:val="000A06DE"/>
    <w:rsid w:val="000A090D"/>
    <w:rsid w:val="000A0B80"/>
    <w:rsid w:val="000A0D68"/>
    <w:rsid w:val="000A0E4A"/>
    <w:rsid w:val="000A0FCE"/>
    <w:rsid w:val="000A1728"/>
    <w:rsid w:val="000A17E6"/>
    <w:rsid w:val="000A1B7B"/>
    <w:rsid w:val="000A1E2C"/>
    <w:rsid w:val="000A218E"/>
    <w:rsid w:val="000A221F"/>
    <w:rsid w:val="000A228E"/>
    <w:rsid w:val="000A254D"/>
    <w:rsid w:val="000A2E5E"/>
    <w:rsid w:val="000A2F63"/>
    <w:rsid w:val="000A3340"/>
    <w:rsid w:val="000A3486"/>
    <w:rsid w:val="000A39C5"/>
    <w:rsid w:val="000A3A31"/>
    <w:rsid w:val="000A3B32"/>
    <w:rsid w:val="000A3D67"/>
    <w:rsid w:val="000A3EA4"/>
    <w:rsid w:val="000A41DF"/>
    <w:rsid w:val="000A4879"/>
    <w:rsid w:val="000A4FCF"/>
    <w:rsid w:val="000A5006"/>
    <w:rsid w:val="000A502B"/>
    <w:rsid w:val="000A5215"/>
    <w:rsid w:val="000A532D"/>
    <w:rsid w:val="000A53CD"/>
    <w:rsid w:val="000A55BA"/>
    <w:rsid w:val="000A5687"/>
    <w:rsid w:val="000A56F2"/>
    <w:rsid w:val="000A58C0"/>
    <w:rsid w:val="000A59C8"/>
    <w:rsid w:val="000A5C5F"/>
    <w:rsid w:val="000A601D"/>
    <w:rsid w:val="000A60B9"/>
    <w:rsid w:val="000A64CD"/>
    <w:rsid w:val="000A656B"/>
    <w:rsid w:val="000A6645"/>
    <w:rsid w:val="000A66B5"/>
    <w:rsid w:val="000A6880"/>
    <w:rsid w:val="000A6C62"/>
    <w:rsid w:val="000A7142"/>
    <w:rsid w:val="000A721E"/>
    <w:rsid w:val="000A736A"/>
    <w:rsid w:val="000A7CA6"/>
    <w:rsid w:val="000B05BA"/>
    <w:rsid w:val="000B0607"/>
    <w:rsid w:val="000B068F"/>
    <w:rsid w:val="000B078B"/>
    <w:rsid w:val="000B07BD"/>
    <w:rsid w:val="000B0897"/>
    <w:rsid w:val="000B09BE"/>
    <w:rsid w:val="000B0B2E"/>
    <w:rsid w:val="000B0B97"/>
    <w:rsid w:val="000B0BCF"/>
    <w:rsid w:val="000B14BA"/>
    <w:rsid w:val="000B161A"/>
    <w:rsid w:val="000B1806"/>
    <w:rsid w:val="000B1C58"/>
    <w:rsid w:val="000B1E82"/>
    <w:rsid w:val="000B2061"/>
    <w:rsid w:val="000B2568"/>
    <w:rsid w:val="000B2573"/>
    <w:rsid w:val="000B2719"/>
    <w:rsid w:val="000B27F8"/>
    <w:rsid w:val="000B2A27"/>
    <w:rsid w:val="000B2D5D"/>
    <w:rsid w:val="000B3212"/>
    <w:rsid w:val="000B356E"/>
    <w:rsid w:val="000B39EA"/>
    <w:rsid w:val="000B3A8F"/>
    <w:rsid w:val="000B3BF8"/>
    <w:rsid w:val="000B40DA"/>
    <w:rsid w:val="000B4418"/>
    <w:rsid w:val="000B4AB9"/>
    <w:rsid w:val="000B4B92"/>
    <w:rsid w:val="000B4DAD"/>
    <w:rsid w:val="000B4FD7"/>
    <w:rsid w:val="000B523E"/>
    <w:rsid w:val="000B5514"/>
    <w:rsid w:val="000B565C"/>
    <w:rsid w:val="000B58C3"/>
    <w:rsid w:val="000B5C1A"/>
    <w:rsid w:val="000B6054"/>
    <w:rsid w:val="000B61E9"/>
    <w:rsid w:val="000B656F"/>
    <w:rsid w:val="000B6907"/>
    <w:rsid w:val="000B691C"/>
    <w:rsid w:val="000B6AD6"/>
    <w:rsid w:val="000B73DE"/>
    <w:rsid w:val="000B7469"/>
    <w:rsid w:val="000B764C"/>
    <w:rsid w:val="000B7A7C"/>
    <w:rsid w:val="000B7C23"/>
    <w:rsid w:val="000B7FF1"/>
    <w:rsid w:val="000C01A4"/>
    <w:rsid w:val="000C03B3"/>
    <w:rsid w:val="000C0408"/>
    <w:rsid w:val="000C0448"/>
    <w:rsid w:val="000C05C9"/>
    <w:rsid w:val="000C0D63"/>
    <w:rsid w:val="000C0E15"/>
    <w:rsid w:val="000C0FD9"/>
    <w:rsid w:val="000C0FDF"/>
    <w:rsid w:val="000C103B"/>
    <w:rsid w:val="000C120C"/>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9A2"/>
    <w:rsid w:val="000C3A7D"/>
    <w:rsid w:val="000C3B37"/>
    <w:rsid w:val="000C410F"/>
    <w:rsid w:val="000C42C9"/>
    <w:rsid w:val="000C42CF"/>
    <w:rsid w:val="000C453E"/>
    <w:rsid w:val="000C4585"/>
    <w:rsid w:val="000C4646"/>
    <w:rsid w:val="000C4B7F"/>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959"/>
    <w:rsid w:val="000D0C28"/>
    <w:rsid w:val="000D0D07"/>
    <w:rsid w:val="000D0D69"/>
    <w:rsid w:val="000D0DA7"/>
    <w:rsid w:val="000D0E64"/>
    <w:rsid w:val="000D0FC9"/>
    <w:rsid w:val="000D1042"/>
    <w:rsid w:val="000D120F"/>
    <w:rsid w:val="000D19C0"/>
    <w:rsid w:val="000D1DB5"/>
    <w:rsid w:val="000D1DE2"/>
    <w:rsid w:val="000D1F13"/>
    <w:rsid w:val="000D2078"/>
    <w:rsid w:val="000D2155"/>
    <w:rsid w:val="000D2183"/>
    <w:rsid w:val="000D22F0"/>
    <w:rsid w:val="000D23BB"/>
    <w:rsid w:val="000D260C"/>
    <w:rsid w:val="000D26C6"/>
    <w:rsid w:val="000D296E"/>
    <w:rsid w:val="000D2AD7"/>
    <w:rsid w:val="000D2B8A"/>
    <w:rsid w:val="000D321F"/>
    <w:rsid w:val="000D3292"/>
    <w:rsid w:val="000D33E7"/>
    <w:rsid w:val="000D34F0"/>
    <w:rsid w:val="000D374C"/>
    <w:rsid w:val="000D3B40"/>
    <w:rsid w:val="000D3B9B"/>
    <w:rsid w:val="000D3F96"/>
    <w:rsid w:val="000D4797"/>
    <w:rsid w:val="000D51F0"/>
    <w:rsid w:val="000D5852"/>
    <w:rsid w:val="000D587B"/>
    <w:rsid w:val="000D58BD"/>
    <w:rsid w:val="000D59BD"/>
    <w:rsid w:val="000D611C"/>
    <w:rsid w:val="000D6334"/>
    <w:rsid w:val="000D663C"/>
    <w:rsid w:val="000D69B2"/>
    <w:rsid w:val="000D6A79"/>
    <w:rsid w:val="000D7247"/>
    <w:rsid w:val="000D73B2"/>
    <w:rsid w:val="000D744A"/>
    <w:rsid w:val="000D74A0"/>
    <w:rsid w:val="000D7736"/>
    <w:rsid w:val="000E0069"/>
    <w:rsid w:val="000E0201"/>
    <w:rsid w:val="000E0239"/>
    <w:rsid w:val="000E02D9"/>
    <w:rsid w:val="000E035F"/>
    <w:rsid w:val="000E0527"/>
    <w:rsid w:val="000E0835"/>
    <w:rsid w:val="000E0BD7"/>
    <w:rsid w:val="000E0C56"/>
    <w:rsid w:val="000E0E39"/>
    <w:rsid w:val="000E0EE1"/>
    <w:rsid w:val="000E10D7"/>
    <w:rsid w:val="000E152C"/>
    <w:rsid w:val="000E1763"/>
    <w:rsid w:val="000E1781"/>
    <w:rsid w:val="000E19DA"/>
    <w:rsid w:val="000E19E6"/>
    <w:rsid w:val="000E1E92"/>
    <w:rsid w:val="000E1F45"/>
    <w:rsid w:val="000E1F83"/>
    <w:rsid w:val="000E21C7"/>
    <w:rsid w:val="000E24E0"/>
    <w:rsid w:val="000E2574"/>
    <w:rsid w:val="000E25BF"/>
    <w:rsid w:val="000E2776"/>
    <w:rsid w:val="000E29B7"/>
    <w:rsid w:val="000E2BBC"/>
    <w:rsid w:val="000E2E76"/>
    <w:rsid w:val="000E3154"/>
    <w:rsid w:val="000E357F"/>
    <w:rsid w:val="000E3823"/>
    <w:rsid w:val="000E3A50"/>
    <w:rsid w:val="000E3C97"/>
    <w:rsid w:val="000E3D92"/>
    <w:rsid w:val="000E3D94"/>
    <w:rsid w:val="000E3F17"/>
    <w:rsid w:val="000E4077"/>
    <w:rsid w:val="000E47A6"/>
    <w:rsid w:val="000E47C5"/>
    <w:rsid w:val="000E4EA4"/>
    <w:rsid w:val="000E53D6"/>
    <w:rsid w:val="000E559A"/>
    <w:rsid w:val="000E5854"/>
    <w:rsid w:val="000E5D5B"/>
    <w:rsid w:val="000E66BB"/>
    <w:rsid w:val="000E6970"/>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120A"/>
    <w:rsid w:val="000F17E7"/>
    <w:rsid w:val="000F21AC"/>
    <w:rsid w:val="000F226B"/>
    <w:rsid w:val="000F22C0"/>
    <w:rsid w:val="000F2807"/>
    <w:rsid w:val="000F2824"/>
    <w:rsid w:val="000F2B1E"/>
    <w:rsid w:val="000F2EDB"/>
    <w:rsid w:val="000F30AC"/>
    <w:rsid w:val="000F3998"/>
    <w:rsid w:val="000F3BE9"/>
    <w:rsid w:val="000F3F33"/>
    <w:rsid w:val="000F3F6C"/>
    <w:rsid w:val="000F41AA"/>
    <w:rsid w:val="000F41C2"/>
    <w:rsid w:val="000F441F"/>
    <w:rsid w:val="000F44EE"/>
    <w:rsid w:val="000F4A15"/>
    <w:rsid w:val="000F4A5D"/>
    <w:rsid w:val="000F5821"/>
    <w:rsid w:val="000F5885"/>
    <w:rsid w:val="000F588C"/>
    <w:rsid w:val="000F59C2"/>
    <w:rsid w:val="000F5A37"/>
    <w:rsid w:val="000F5A98"/>
    <w:rsid w:val="000F5B2B"/>
    <w:rsid w:val="000F5DE6"/>
    <w:rsid w:val="000F5F5C"/>
    <w:rsid w:val="000F67B1"/>
    <w:rsid w:val="000F693F"/>
    <w:rsid w:val="000F6DF3"/>
    <w:rsid w:val="000F6E9C"/>
    <w:rsid w:val="000F70B0"/>
    <w:rsid w:val="000F715B"/>
    <w:rsid w:val="000F74E3"/>
    <w:rsid w:val="001000B6"/>
    <w:rsid w:val="00100431"/>
    <w:rsid w:val="001005AB"/>
    <w:rsid w:val="001005FF"/>
    <w:rsid w:val="0010085F"/>
    <w:rsid w:val="00100BB5"/>
    <w:rsid w:val="00100D48"/>
    <w:rsid w:val="00101626"/>
    <w:rsid w:val="00101765"/>
    <w:rsid w:val="00101A0A"/>
    <w:rsid w:val="00101B23"/>
    <w:rsid w:val="00101BE0"/>
    <w:rsid w:val="00101C72"/>
    <w:rsid w:val="00101D19"/>
    <w:rsid w:val="001022F6"/>
    <w:rsid w:val="00102571"/>
    <w:rsid w:val="00102686"/>
    <w:rsid w:val="001028DD"/>
    <w:rsid w:val="00102AF1"/>
    <w:rsid w:val="00102B77"/>
    <w:rsid w:val="00102C6D"/>
    <w:rsid w:val="00102E17"/>
    <w:rsid w:val="00102EBD"/>
    <w:rsid w:val="00102F70"/>
    <w:rsid w:val="001032BF"/>
    <w:rsid w:val="00103AF8"/>
    <w:rsid w:val="00103C3A"/>
    <w:rsid w:val="00103CAC"/>
    <w:rsid w:val="00103D67"/>
    <w:rsid w:val="00103E77"/>
    <w:rsid w:val="00103E81"/>
    <w:rsid w:val="0010412D"/>
    <w:rsid w:val="00104584"/>
    <w:rsid w:val="001051A0"/>
    <w:rsid w:val="0010544A"/>
    <w:rsid w:val="00105576"/>
    <w:rsid w:val="001059EB"/>
    <w:rsid w:val="00105F57"/>
    <w:rsid w:val="00106098"/>
    <w:rsid w:val="001062A4"/>
    <w:rsid w:val="001062FB"/>
    <w:rsid w:val="001063E6"/>
    <w:rsid w:val="00106444"/>
    <w:rsid w:val="0010646B"/>
    <w:rsid w:val="00106591"/>
    <w:rsid w:val="00106720"/>
    <w:rsid w:val="00106925"/>
    <w:rsid w:val="00106BC5"/>
    <w:rsid w:val="00106BD2"/>
    <w:rsid w:val="00106EF0"/>
    <w:rsid w:val="001073BA"/>
    <w:rsid w:val="00107749"/>
    <w:rsid w:val="00107938"/>
    <w:rsid w:val="00107B88"/>
    <w:rsid w:val="00110232"/>
    <w:rsid w:val="0011036B"/>
    <w:rsid w:val="001105C3"/>
    <w:rsid w:val="001106C1"/>
    <w:rsid w:val="001107EB"/>
    <w:rsid w:val="00110A20"/>
    <w:rsid w:val="00110CD0"/>
    <w:rsid w:val="0011191E"/>
    <w:rsid w:val="00111D44"/>
    <w:rsid w:val="00111D77"/>
    <w:rsid w:val="00112105"/>
    <w:rsid w:val="00112180"/>
    <w:rsid w:val="00112389"/>
    <w:rsid w:val="0011254B"/>
    <w:rsid w:val="001125AA"/>
    <w:rsid w:val="001127BB"/>
    <w:rsid w:val="00112BC2"/>
    <w:rsid w:val="00112C0D"/>
    <w:rsid w:val="00112D9D"/>
    <w:rsid w:val="00113211"/>
    <w:rsid w:val="00113433"/>
    <w:rsid w:val="00113523"/>
    <w:rsid w:val="00113717"/>
    <w:rsid w:val="00113851"/>
    <w:rsid w:val="00113CF4"/>
    <w:rsid w:val="00114094"/>
    <w:rsid w:val="00114706"/>
    <w:rsid w:val="00114B17"/>
    <w:rsid w:val="00114CA0"/>
    <w:rsid w:val="00114E43"/>
    <w:rsid w:val="001150AD"/>
    <w:rsid w:val="00115116"/>
    <w:rsid w:val="0011521B"/>
    <w:rsid w:val="001153EA"/>
    <w:rsid w:val="00115643"/>
    <w:rsid w:val="00115651"/>
    <w:rsid w:val="00115A6A"/>
    <w:rsid w:val="00115D2B"/>
    <w:rsid w:val="00115DE1"/>
    <w:rsid w:val="00115E74"/>
    <w:rsid w:val="00116372"/>
    <w:rsid w:val="0011645C"/>
    <w:rsid w:val="00116765"/>
    <w:rsid w:val="00116B4E"/>
    <w:rsid w:val="00116CEA"/>
    <w:rsid w:val="001170A0"/>
    <w:rsid w:val="00117814"/>
    <w:rsid w:val="001179BD"/>
    <w:rsid w:val="00117AD2"/>
    <w:rsid w:val="00117B2C"/>
    <w:rsid w:val="00117FCD"/>
    <w:rsid w:val="00120079"/>
    <w:rsid w:val="001201A6"/>
    <w:rsid w:val="001201B4"/>
    <w:rsid w:val="00120206"/>
    <w:rsid w:val="001203B4"/>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1ED8"/>
    <w:rsid w:val="001220CF"/>
    <w:rsid w:val="0012211C"/>
    <w:rsid w:val="0012224D"/>
    <w:rsid w:val="001227FF"/>
    <w:rsid w:val="00122920"/>
    <w:rsid w:val="00122921"/>
    <w:rsid w:val="00122EFE"/>
    <w:rsid w:val="00122FDF"/>
    <w:rsid w:val="00123321"/>
    <w:rsid w:val="00123723"/>
    <w:rsid w:val="0012377F"/>
    <w:rsid w:val="00123A40"/>
    <w:rsid w:val="00123AFC"/>
    <w:rsid w:val="00123B3B"/>
    <w:rsid w:val="00123DE5"/>
    <w:rsid w:val="00123EB4"/>
    <w:rsid w:val="00124064"/>
    <w:rsid w:val="00124176"/>
    <w:rsid w:val="001241EE"/>
    <w:rsid w:val="00124314"/>
    <w:rsid w:val="001245C8"/>
    <w:rsid w:val="001246F4"/>
    <w:rsid w:val="001247F5"/>
    <w:rsid w:val="00124A08"/>
    <w:rsid w:val="00124B29"/>
    <w:rsid w:val="00124DC4"/>
    <w:rsid w:val="00125E2F"/>
    <w:rsid w:val="00126196"/>
    <w:rsid w:val="0012621F"/>
    <w:rsid w:val="001263B6"/>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CA4"/>
    <w:rsid w:val="00131073"/>
    <w:rsid w:val="00131810"/>
    <w:rsid w:val="00131A7F"/>
    <w:rsid w:val="00131A82"/>
    <w:rsid w:val="00131B83"/>
    <w:rsid w:val="00131E93"/>
    <w:rsid w:val="001321A6"/>
    <w:rsid w:val="001322D0"/>
    <w:rsid w:val="001324F2"/>
    <w:rsid w:val="001325CA"/>
    <w:rsid w:val="0013262D"/>
    <w:rsid w:val="0013295C"/>
    <w:rsid w:val="00132B38"/>
    <w:rsid w:val="00132B81"/>
    <w:rsid w:val="00132DCA"/>
    <w:rsid w:val="00132FD0"/>
    <w:rsid w:val="001335B5"/>
    <w:rsid w:val="00133901"/>
    <w:rsid w:val="00133988"/>
    <w:rsid w:val="00133F51"/>
    <w:rsid w:val="00133FDC"/>
    <w:rsid w:val="001343A1"/>
    <w:rsid w:val="001344C0"/>
    <w:rsid w:val="00134686"/>
    <w:rsid w:val="001346FA"/>
    <w:rsid w:val="00134750"/>
    <w:rsid w:val="00134A88"/>
    <w:rsid w:val="00135252"/>
    <w:rsid w:val="001356EA"/>
    <w:rsid w:val="0013616E"/>
    <w:rsid w:val="00136467"/>
    <w:rsid w:val="00136756"/>
    <w:rsid w:val="001368F5"/>
    <w:rsid w:val="00136909"/>
    <w:rsid w:val="00136BD5"/>
    <w:rsid w:val="00136CFC"/>
    <w:rsid w:val="00136EE4"/>
    <w:rsid w:val="00137267"/>
    <w:rsid w:val="0013729A"/>
    <w:rsid w:val="001372C2"/>
    <w:rsid w:val="00137587"/>
    <w:rsid w:val="00137A74"/>
    <w:rsid w:val="00137AB5"/>
    <w:rsid w:val="00137ECD"/>
    <w:rsid w:val="00137F0B"/>
    <w:rsid w:val="001401E6"/>
    <w:rsid w:val="00140695"/>
    <w:rsid w:val="0014083F"/>
    <w:rsid w:val="00140AC8"/>
    <w:rsid w:val="00141565"/>
    <w:rsid w:val="00141576"/>
    <w:rsid w:val="001415E2"/>
    <w:rsid w:val="001416B6"/>
    <w:rsid w:val="001416DE"/>
    <w:rsid w:val="0014177A"/>
    <w:rsid w:val="00141783"/>
    <w:rsid w:val="00141E3B"/>
    <w:rsid w:val="00142084"/>
    <w:rsid w:val="001420C4"/>
    <w:rsid w:val="00142624"/>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A94"/>
    <w:rsid w:val="00145E29"/>
    <w:rsid w:val="00146236"/>
    <w:rsid w:val="001464AF"/>
    <w:rsid w:val="001467C4"/>
    <w:rsid w:val="0014690F"/>
    <w:rsid w:val="001469BE"/>
    <w:rsid w:val="00146AD8"/>
    <w:rsid w:val="00146BE1"/>
    <w:rsid w:val="001473C2"/>
    <w:rsid w:val="001473F1"/>
    <w:rsid w:val="001474FF"/>
    <w:rsid w:val="0014757D"/>
    <w:rsid w:val="001475C3"/>
    <w:rsid w:val="001475D7"/>
    <w:rsid w:val="001476B7"/>
    <w:rsid w:val="00147A5C"/>
    <w:rsid w:val="00147C6D"/>
    <w:rsid w:val="00147CA4"/>
    <w:rsid w:val="00147D29"/>
    <w:rsid w:val="00147DE7"/>
    <w:rsid w:val="00147E51"/>
    <w:rsid w:val="00150065"/>
    <w:rsid w:val="00150069"/>
    <w:rsid w:val="0015071C"/>
    <w:rsid w:val="001508F8"/>
    <w:rsid w:val="00150933"/>
    <w:rsid w:val="00150948"/>
    <w:rsid w:val="00150A3B"/>
    <w:rsid w:val="00150B90"/>
    <w:rsid w:val="00150D80"/>
    <w:rsid w:val="00151242"/>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774"/>
    <w:rsid w:val="00153868"/>
    <w:rsid w:val="00153C5A"/>
    <w:rsid w:val="00153E3C"/>
    <w:rsid w:val="00153EAE"/>
    <w:rsid w:val="0015458F"/>
    <w:rsid w:val="00154859"/>
    <w:rsid w:val="0015487B"/>
    <w:rsid w:val="001548AC"/>
    <w:rsid w:val="00154976"/>
    <w:rsid w:val="001549B9"/>
    <w:rsid w:val="00154DD8"/>
    <w:rsid w:val="00154FAF"/>
    <w:rsid w:val="00154FC8"/>
    <w:rsid w:val="0015500B"/>
    <w:rsid w:val="001551B5"/>
    <w:rsid w:val="0015529E"/>
    <w:rsid w:val="00155397"/>
    <w:rsid w:val="00155412"/>
    <w:rsid w:val="001559B9"/>
    <w:rsid w:val="001567BF"/>
    <w:rsid w:val="001568D1"/>
    <w:rsid w:val="00156A18"/>
    <w:rsid w:val="00156D6A"/>
    <w:rsid w:val="00157145"/>
    <w:rsid w:val="001571BA"/>
    <w:rsid w:val="001572F2"/>
    <w:rsid w:val="0015735F"/>
    <w:rsid w:val="001576E5"/>
    <w:rsid w:val="0015793A"/>
    <w:rsid w:val="001579E2"/>
    <w:rsid w:val="00160100"/>
    <w:rsid w:val="0016055C"/>
    <w:rsid w:val="001606F8"/>
    <w:rsid w:val="00160A8E"/>
    <w:rsid w:val="00160CCA"/>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44C7"/>
    <w:rsid w:val="00164527"/>
    <w:rsid w:val="001647E7"/>
    <w:rsid w:val="00164E2E"/>
    <w:rsid w:val="00164E62"/>
    <w:rsid w:val="00165789"/>
    <w:rsid w:val="001658C8"/>
    <w:rsid w:val="001659C1"/>
    <w:rsid w:val="00165C82"/>
    <w:rsid w:val="00165D8D"/>
    <w:rsid w:val="00165ECF"/>
    <w:rsid w:val="00165FF5"/>
    <w:rsid w:val="001660F0"/>
    <w:rsid w:val="00166273"/>
    <w:rsid w:val="001662B2"/>
    <w:rsid w:val="00166425"/>
    <w:rsid w:val="001666CF"/>
    <w:rsid w:val="001668C1"/>
    <w:rsid w:val="00166971"/>
    <w:rsid w:val="00166BB5"/>
    <w:rsid w:val="00167983"/>
    <w:rsid w:val="0017033D"/>
    <w:rsid w:val="00170402"/>
    <w:rsid w:val="001706CA"/>
    <w:rsid w:val="001708E3"/>
    <w:rsid w:val="00170CA7"/>
    <w:rsid w:val="00170F66"/>
    <w:rsid w:val="00170F90"/>
    <w:rsid w:val="00171559"/>
    <w:rsid w:val="00171A12"/>
    <w:rsid w:val="00171B87"/>
    <w:rsid w:val="001725D3"/>
    <w:rsid w:val="00172922"/>
    <w:rsid w:val="00172C61"/>
    <w:rsid w:val="00172D13"/>
    <w:rsid w:val="00172D1F"/>
    <w:rsid w:val="001734EF"/>
    <w:rsid w:val="001735B8"/>
    <w:rsid w:val="001738A6"/>
    <w:rsid w:val="00173943"/>
    <w:rsid w:val="001739A3"/>
    <w:rsid w:val="00173A8E"/>
    <w:rsid w:val="00173AA6"/>
    <w:rsid w:val="00173BBD"/>
    <w:rsid w:val="001741C8"/>
    <w:rsid w:val="00174574"/>
    <w:rsid w:val="00174A48"/>
    <w:rsid w:val="00174F74"/>
    <w:rsid w:val="0017502A"/>
    <w:rsid w:val="0017502C"/>
    <w:rsid w:val="00175145"/>
    <w:rsid w:val="0017518B"/>
    <w:rsid w:val="00175691"/>
    <w:rsid w:val="00175BFA"/>
    <w:rsid w:val="00175DE5"/>
    <w:rsid w:val="001762B1"/>
    <w:rsid w:val="001764FE"/>
    <w:rsid w:val="001765D5"/>
    <w:rsid w:val="00176720"/>
    <w:rsid w:val="00176C12"/>
    <w:rsid w:val="001771A5"/>
    <w:rsid w:val="001774AE"/>
    <w:rsid w:val="00177BAC"/>
    <w:rsid w:val="00177C07"/>
    <w:rsid w:val="00177CCB"/>
    <w:rsid w:val="00177F62"/>
    <w:rsid w:val="00180147"/>
    <w:rsid w:val="00180158"/>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F2F"/>
    <w:rsid w:val="00181F31"/>
    <w:rsid w:val="00181FA8"/>
    <w:rsid w:val="00181FF8"/>
    <w:rsid w:val="00182246"/>
    <w:rsid w:val="001824E8"/>
    <w:rsid w:val="00182683"/>
    <w:rsid w:val="0018272A"/>
    <w:rsid w:val="00182752"/>
    <w:rsid w:val="00182DDD"/>
    <w:rsid w:val="00183446"/>
    <w:rsid w:val="0018351B"/>
    <w:rsid w:val="001838A1"/>
    <w:rsid w:val="00183CD1"/>
    <w:rsid w:val="00183CF1"/>
    <w:rsid w:val="00183E9F"/>
    <w:rsid w:val="00184A8B"/>
    <w:rsid w:val="00184ABC"/>
    <w:rsid w:val="00184AC3"/>
    <w:rsid w:val="00184B6E"/>
    <w:rsid w:val="00184DA3"/>
    <w:rsid w:val="00184E5B"/>
    <w:rsid w:val="00184F76"/>
    <w:rsid w:val="001851E4"/>
    <w:rsid w:val="00185504"/>
    <w:rsid w:val="001855C6"/>
    <w:rsid w:val="00185D52"/>
    <w:rsid w:val="00185D5A"/>
    <w:rsid w:val="00185D8D"/>
    <w:rsid w:val="00185DBE"/>
    <w:rsid w:val="00186052"/>
    <w:rsid w:val="0018625E"/>
    <w:rsid w:val="00186546"/>
    <w:rsid w:val="00186E8F"/>
    <w:rsid w:val="001873EC"/>
    <w:rsid w:val="00187A8B"/>
    <w:rsid w:val="00187BA2"/>
    <w:rsid w:val="0019019F"/>
    <w:rsid w:val="00190212"/>
    <w:rsid w:val="00190407"/>
    <w:rsid w:val="00190864"/>
    <w:rsid w:val="00190AC1"/>
    <w:rsid w:val="00190EA2"/>
    <w:rsid w:val="00191910"/>
    <w:rsid w:val="001919B9"/>
    <w:rsid w:val="00191ADF"/>
    <w:rsid w:val="00191CA3"/>
    <w:rsid w:val="00191E7D"/>
    <w:rsid w:val="00191FA3"/>
    <w:rsid w:val="00192145"/>
    <w:rsid w:val="001921F3"/>
    <w:rsid w:val="00192240"/>
    <w:rsid w:val="001926F5"/>
    <w:rsid w:val="00192937"/>
    <w:rsid w:val="00192A99"/>
    <w:rsid w:val="00192D3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49"/>
    <w:rsid w:val="001959F5"/>
    <w:rsid w:val="00195FB6"/>
    <w:rsid w:val="001962F5"/>
    <w:rsid w:val="0019650F"/>
    <w:rsid w:val="001966CA"/>
    <w:rsid w:val="00196C50"/>
    <w:rsid w:val="00196D32"/>
    <w:rsid w:val="00196D49"/>
    <w:rsid w:val="00196FC6"/>
    <w:rsid w:val="001970D2"/>
    <w:rsid w:val="0019722B"/>
    <w:rsid w:val="001972C2"/>
    <w:rsid w:val="001975A3"/>
    <w:rsid w:val="00197707"/>
    <w:rsid w:val="00197DF9"/>
    <w:rsid w:val="00197E65"/>
    <w:rsid w:val="00197F74"/>
    <w:rsid w:val="00197FD4"/>
    <w:rsid w:val="00197FF1"/>
    <w:rsid w:val="001A001A"/>
    <w:rsid w:val="001A0251"/>
    <w:rsid w:val="001A03EA"/>
    <w:rsid w:val="001A0975"/>
    <w:rsid w:val="001A0CF5"/>
    <w:rsid w:val="001A0D2D"/>
    <w:rsid w:val="001A0D43"/>
    <w:rsid w:val="001A0E03"/>
    <w:rsid w:val="001A0E75"/>
    <w:rsid w:val="001A10DA"/>
    <w:rsid w:val="001A133C"/>
    <w:rsid w:val="001A15B5"/>
    <w:rsid w:val="001A1987"/>
    <w:rsid w:val="001A1CC0"/>
    <w:rsid w:val="001A1D22"/>
    <w:rsid w:val="001A2061"/>
    <w:rsid w:val="001A2564"/>
    <w:rsid w:val="001A2C2D"/>
    <w:rsid w:val="001A2C9D"/>
    <w:rsid w:val="001A2CB6"/>
    <w:rsid w:val="001A2F7E"/>
    <w:rsid w:val="001A30D1"/>
    <w:rsid w:val="001A34BA"/>
    <w:rsid w:val="001A35E7"/>
    <w:rsid w:val="001A3694"/>
    <w:rsid w:val="001A3755"/>
    <w:rsid w:val="001A3DE5"/>
    <w:rsid w:val="001A4120"/>
    <w:rsid w:val="001A42F5"/>
    <w:rsid w:val="001A444E"/>
    <w:rsid w:val="001A53FE"/>
    <w:rsid w:val="001A57A2"/>
    <w:rsid w:val="001A5926"/>
    <w:rsid w:val="001A5967"/>
    <w:rsid w:val="001A5A36"/>
    <w:rsid w:val="001A5CD9"/>
    <w:rsid w:val="001A6173"/>
    <w:rsid w:val="001A6747"/>
    <w:rsid w:val="001A6CBA"/>
    <w:rsid w:val="001A6D6B"/>
    <w:rsid w:val="001A6FA2"/>
    <w:rsid w:val="001A7494"/>
    <w:rsid w:val="001A74B9"/>
    <w:rsid w:val="001A77BE"/>
    <w:rsid w:val="001A782F"/>
    <w:rsid w:val="001A7E7B"/>
    <w:rsid w:val="001B0142"/>
    <w:rsid w:val="001B039B"/>
    <w:rsid w:val="001B0464"/>
    <w:rsid w:val="001B0645"/>
    <w:rsid w:val="001B08B0"/>
    <w:rsid w:val="001B0D97"/>
    <w:rsid w:val="001B1080"/>
    <w:rsid w:val="001B1599"/>
    <w:rsid w:val="001B1822"/>
    <w:rsid w:val="001B189C"/>
    <w:rsid w:val="001B1C37"/>
    <w:rsid w:val="001B1F8A"/>
    <w:rsid w:val="001B24D5"/>
    <w:rsid w:val="001B26E8"/>
    <w:rsid w:val="001B2716"/>
    <w:rsid w:val="001B2814"/>
    <w:rsid w:val="001B29FD"/>
    <w:rsid w:val="001B2E7E"/>
    <w:rsid w:val="001B3219"/>
    <w:rsid w:val="001B35D1"/>
    <w:rsid w:val="001B3779"/>
    <w:rsid w:val="001B38E4"/>
    <w:rsid w:val="001B39CA"/>
    <w:rsid w:val="001B3A95"/>
    <w:rsid w:val="001B3B44"/>
    <w:rsid w:val="001B3DCB"/>
    <w:rsid w:val="001B4014"/>
    <w:rsid w:val="001B402E"/>
    <w:rsid w:val="001B42A7"/>
    <w:rsid w:val="001B4346"/>
    <w:rsid w:val="001B4856"/>
    <w:rsid w:val="001B48F4"/>
    <w:rsid w:val="001B4A7B"/>
    <w:rsid w:val="001B4BAF"/>
    <w:rsid w:val="001B4C26"/>
    <w:rsid w:val="001B4C8F"/>
    <w:rsid w:val="001B516A"/>
    <w:rsid w:val="001B5A5D"/>
    <w:rsid w:val="001B5E78"/>
    <w:rsid w:val="001B6574"/>
    <w:rsid w:val="001B6650"/>
    <w:rsid w:val="001B6958"/>
    <w:rsid w:val="001B6B0D"/>
    <w:rsid w:val="001B6D80"/>
    <w:rsid w:val="001B6E73"/>
    <w:rsid w:val="001B6E92"/>
    <w:rsid w:val="001B7005"/>
    <w:rsid w:val="001B71E6"/>
    <w:rsid w:val="001B7519"/>
    <w:rsid w:val="001B78AC"/>
    <w:rsid w:val="001B7AD2"/>
    <w:rsid w:val="001B7B18"/>
    <w:rsid w:val="001B7BE6"/>
    <w:rsid w:val="001C0C8F"/>
    <w:rsid w:val="001C0DC8"/>
    <w:rsid w:val="001C1134"/>
    <w:rsid w:val="001C1405"/>
    <w:rsid w:val="001C157A"/>
    <w:rsid w:val="001C1BE8"/>
    <w:rsid w:val="001C1C1B"/>
    <w:rsid w:val="001C1CE5"/>
    <w:rsid w:val="001C2210"/>
    <w:rsid w:val="001C221E"/>
    <w:rsid w:val="001C2265"/>
    <w:rsid w:val="001C22DE"/>
    <w:rsid w:val="001C2A4A"/>
    <w:rsid w:val="001C2AB3"/>
    <w:rsid w:val="001C2B14"/>
    <w:rsid w:val="001C39F6"/>
    <w:rsid w:val="001C3D2A"/>
    <w:rsid w:val="001C3D89"/>
    <w:rsid w:val="001C44F0"/>
    <w:rsid w:val="001C4616"/>
    <w:rsid w:val="001C4764"/>
    <w:rsid w:val="001C4A28"/>
    <w:rsid w:val="001C4B2A"/>
    <w:rsid w:val="001C4BBE"/>
    <w:rsid w:val="001C4C34"/>
    <w:rsid w:val="001C4C71"/>
    <w:rsid w:val="001C515F"/>
    <w:rsid w:val="001C526B"/>
    <w:rsid w:val="001C5420"/>
    <w:rsid w:val="001C5488"/>
    <w:rsid w:val="001C5571"/>
    <w:rsid w:val="001C5810"/>
    <w:rsid w:val="001C5968"/>
    <w:rsid w:val="001C5990"/>
    <w:rsid w:val="001C5B28"/>
    <w:rsid w:val="001C5DFB"/>
    <w:rsid w:val="001C5FD4"/>
    <w:rsid w:val="001C6285"/>
    <w:rsid w:val="001C661B"/>
    <w:rsid w:val="001C69A3"/>
    <w:rsid w:val="001C6C10"/>
    <w:rsid w:val="001C719E"/>
    <w:rsid w:val="001C727B"/>
    <w:rsid w:val="001C7499"/>
    <w:rsid w:val="001C799E"/>
    <w:rsid w:val="001C7A45"/>
    <w:rsid w:val="001D0297"/>
    <w:rsid w:val="001D03B5"/>
    <w:rsid w:val="001D061F"/>
    <w:rsid w:val="001D06A0"/>
    <w:rsid w:val="001D0918"/>
    <w:rsid w:val="001D0B59"/>
    <w:rsid w:val="001D1006"/>
    <w:rsid w:val="001D148B"/>
    <w:rsid w:val="001D14E0"/>
    <w:rsid w:val="001D15E6"/>
    <w:rsid w:val="001D1AB0"/>
    <w:rsid w:val="001D1C83"/>
    <w:rsid w:val="001D1E16"/>
    <w:rsid w:val="001D1F5E"/>
    <w:rsid w:val="001D26D7"/>
    <w:rsid w:val="001D2901"/>
    <w:rsid w:val="001D2EAD"/>
    <w:rsid w:val="001D31A7"/>
    <w:rsid w:val="001D31B2"/>
    <w:rsid w:val="001D325D"/>
    <w:rsid w:val="001D32A5"/>
    <w:rsid w:val="001D3326"/>
    <w:rsid w:val="001D345C"/>
    <w:rsid w:val="001D355B"/>
    <w:rsid w:val="001D4064"/>
    <w:rsid w:val="001D44AF"/>
    <w:rsid w:val="001D45B8"/>
    <w:rsid w:val="001D46B4"/>
    <w:rsid w:val="001D4CB9"/>
    <w:rsid w:val="001D4D99"/>
    <w:rsid w:val="001D51BA"/>
    <w:rsid w:val="001D53E7"/>
    <w:rsid w:val="001D547F"/>
    <w:rsid w:val="001D5A11"/>
    <w:rsid w:val="001D5CF0"/>
    <w:rsid w:val="001D5E5B"/>
    <w:rsid w:val="001D6342"/>
    <w:rsid w:val="001D654F"/>
    <w:rsid w:val="001D6962"/>
    <w:rsid w:val="001D69C5"/>
    <w:rsid w:val="001D6A2D"/>
    <w:rsid w:val="001D6BEA"/>
    <w:rsid w:val="001D6C20"/>
    <w:rsid w:val="001D6C76"/>
    <w:rsid w:val="001D6CB0"/>
    <w:rsid w:val="001D6D53"/>
    <w:rsid w:val="001D70C3"/>
    <w:rsid w:val="001D719E"/>
    <w:rsid w:val="001D7362"/>
    <w:rsid w:val="001D7BD8"/>
    <w:rsid w:val="001D7E02"/>
    <w:rsid w:val="001D7ECF"/>
    <w:rsid w:val="001E0092"/>
    <w:rsid w:val="001E02E2"/>
    <w:rsid w:val="001E0529"/>
    <w:rsid w:val="001E06BF"/>
    <w:rsid w:val="001E07E9"/>
    <w:rsid w:val="001E0C9A"/>
    <w:rsid w:val="001E0EA7"/>
    <w:rsid w:val="001E11CD"/>
    <w:rsid w:val="001E11D8"/>
    <w:rsid w:val="001E1473"/>
    <w:rsid w:val="001E1521"/>
    <w:rsid w:val="001E16C8"/>
    <w:rsid w:val="001E1EAD"/>
    <w:rsid w:val="001E1F46"/>
    <w:rsid w:val="001E20A2"/>
    <w:rsid w:val="001E2302"/>
    <w:rsid w:val="001E23B9"/>
    <w:rsid w:val="001E2550"/>
    <w:rsid w:val="001E284B"/>
    <w:rsid w:val="001E2CD6"/>
    <w:rsid w:val="001E2DA6"/>
    <w:rsid w:val="001E2FAF"/>
    <w:rsid w:val="001E3403"/>
    <w:rsid w:val="001E354F"/>
    <w:rsid w:val="001E384E"/>
    <w:rsid w:val="001E397A"/>
    <w:rsid w:val="001E3AAB"/>
    <w:rsid w:val="001E40F6"/>
    <w:rsid w:val="001E416D"/>
    <w:rsid w:val="001E4685"/>
    <w:rsid w:val="001E4930"/>
    <w:rsid w:val="001E49F4"/>
    <w:rsid w:val="001E51FC"/>
    <w:rsid w:val="001E5508"/>
    <w:rsid w:val="001E55D1"/>
    <w:rsid w:val="001E5746"/>
    <w:rsid w:val="001E5875"/>
    <w:rsid w:val="001E58E2"/>
    <w:rsid w:val="001E5A88"/>
    <w:rsid w:val="001E6356"/>
    <w:rsid w:val="001E64CA"/>
    <w:rsid w:val="001E6CA6"/>
    <w:rsid w:val="001E7AED"/>
    <w:rsid w:val="001F0093"/>
    <w:rsid w:val="001F042C"/>
    <w:rsid w:val="001F06FF"/>
    <w:rsid w:val="001F08BF"/>
    <w:rsid w:val="001F08F7"/>
    <w:rsid w:val="001F0A42"/>
    <w:rsid w:val="001F0F1F"/>
    <w:rsid w:val="001F1361"/>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E08"/>
    <w:rsid w:val="001F5EBB"/>
    <w:rsid w:val="001F60D1"/>
    <w:rsid w:val="001F6250"/>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9B9"/>
    <w:rsid w:val="00201AE3"/>
    <w:rsid w:val="00201C09"/>
    <w:rsid w:val="00201C33"/>
    <w:rsid w:val="00201F3A"/>
    <w:rsid w:val="0020221A"/>
    <w:rsid w:val="0020279B"/>
    <w:rsid w:val="00202F1D"/>
    <w:rsid w:val="00203310"/>
    <w:rsid w:val="00203730"/>
    <w:rsid w:val="00203843"/>
    <w:rsid w:val="00203C39"/>
    <w:rsid w:val="00203D62"/>
    <w:rsid w:val="00203F96"/>
    <w:rsid w:val="00203FA7"/>
    <w:rsid w:val="00204174"/>
    <w:rsid w:val="00204693"/>
    <w:rsid w:val="00204AB2"/>
    <w:rsid w:val="00204F8D"/>
    <w:rsid w:val="00205469"/>
    <w:rsid w:val="002055CD"/>
    <w:rsid w:val="0020596B"/>
    <w:rsid w:val="002059C1"/>
    <w:rsid w:val="00206269"/>
    <w:rsid w:val="002063F2"/>
    <w:rsid w:val="00206887"/>
    <w:rsid w:val="002069B2"/>
    <w:rsid w:val="00206BBC"/>
    <w:rsid w:val="00206F79"/>
    <w:rsid w:val="00206FF4"/>
    <w:rsid w:val="00207296"/>
    <w:rsid w:val="0020733E"/>
    <w:rsid w:val="00207C67"/>
    <w:rsid w:val="00207CEC"/>
    <w:rsid w:val="00207D3F"/>
    <w:rsid w:val="00207E6D"/>
    <w:rsid w:val="00207FA3"/>
    <w:rsid w:val="0021009D"/>
    <w:rsid w:val="00210682"/>
    <w:rsid w:val="00210A36"/>
    <w:rsid w:val="00211AFE"/>
    <w:rsid w:val="00211F96"/>
    <w:rsid w:val="00211FAF"/>
    <w:rsid w:val="0021233C"/>
    <w:rsid w:val="002126AD"/>
    <w:rsid w:val="002129B4"/>
    <w:rsid w:val="00212B41"/>
    <w:rsid w:val="00212FE3"/>
    <w:rsid w:val="00213039"/>
    <w:rsid w:val="0021355C"/>
    <w:rsid w:val="00213AA5"/>
    <w:rsid w:val="00213CE3"/>
    <w:rsid w:val="00213FCB"/>
    <w:rsid w:val="00214069"/>
    <w:rsid w:val="002141EB"/>
    <w:rsid w:val="0021422C"/>
    <w:rsid w:val="00214D94"/>
    <w:rsid w:val="00214D9E"/>
    <w:rsid w:val="00214DA8"/>
    <w:rsid w:val="00214EBA"/>
    <w:rsid w:val="00214FD0"/>
    <w:rsid w:val="00215423"/>
    <w:rsid w:val="0021574A"/>
    <w:rsid w:val="0021574D"/>
    <w:rsid w:val="002158FA"/>
    <w:rsid w:val="00215B24"/>
    <w:rsid w:val="00215D4F"/>
    <w:rsid w:val="00216200"/>
    <w:rsid w:val="0021627A"/>
    <w:rsid w:val="00216299"/>
    <w:rsid w:val="00216A54"/>
    <w:rsid w:val="002174A0"/>
    <w:rsid w:val="002175BE"/>
    <w:rsid w:val="002176A4"/>
    <w:rsid w:val="00217A63"/>
    <w:rsid w:val="00217D53"/>
    <w:rsid w:val="00217FF2"/>
    <w:rsid w:val="00220500"/>
    <w:rsid w:val="00220565"/>
    <w:rsid w:val="00220600"/>
    <w:rsid w:val="00220EBF"/>
    <w:rsid w:val="002211EE"/>
    <w:rsid w:val="00221247"/>
    <w:rsid w:val="0022142D"/>
    <w:rsid w:val="00221437"/>
    <w:rsid w:val="002216DB"/>
    <w:rsid w:val="00221784"/>
    <w:rsid w:val="00221894"/>
    <w:rsid w:val="002221C3"/>
    <w:rsid w:val="002224BE"/>
    <w:rsid w:val="002224DB"/>
    <w:rsid w:val="002229D6"/>
    <w:rsid w:val="00222BB0"/>
    <w:rsid w:val="00222CBF"/>
    <w:rsid w:val="00223065"/>
    <w:rsid w:val="002231AD"/>
    <w:rsid w:val="0022326F"/>
    <w:rsid w:val="002232A3"/>
    <w:rsid w:val="002232FF"/>
    <w:rsid w:val="002233B1"/>
    <w:rsid w:val="00223585"/>
    <w:rsid w:val="00223813"/>
    <w:rsid w:val="0022383C"/>
    <w:rsid w:val="00223B9C"/>
    <w:rsid w:val="00223C1B"/>
    <w:rsid w:val="00223FCB"/>
    <w:rsid w:val="002240D4"/>
    <w:rsid w:val="002241DF"/>
    <w:rsid w:val="002243F7"/>
    <w:rsid w:val="00224609"/>
    <w:rsid w:val="00225012"/>
    <w:rsid w:val="00225274"/>
    <w:rsid w:val="002252AA"/>
    <w:rsid w:val="002252C3"/>
    <w:rsid w:val="00225424"/>
    <w:rsid w:val="00225C54"/>
    <w:rsid w:val="00225FE1"/>
    <w:rsid w:val="00226284"/>
    <w:rsid w:val="0022670A"/>
    <w:rsid w:val="00226783"/>
    <w:rsid w:val="00226F57"/>
    <w:rsid w:val="00227085"/>
    <w:rsid w:val="0022776F"/>
    <w:rsid w:val="0022796E"/>
    <w:rsid w:val="00227BFA"/>
    <w:rsid w:val="00227CD2"/>
    <w:rsid w:val="00230118"/>
    <w:rsid w:val="0023012D"/>
    <w:rsid w:val="002301DA"/>
    <w:rsid w:val="00230765"/>
    <w:rsid w:val="00230799"/>
    <w:rsid w:val="00230879"/>
    <w:rsid w:val="00230BEE"/>
    <w:rsid w:val="00230D18"/>
    <w:rsid w:val="00230EF8"/>
    <w:rsid w:val="002310AE"/>
    <w:rsid w:val="002310EC"/>
    <w:rsid w:val="0023124D"/>
    <w:rsid w:val="002313F6"/>
    <w:rsid w:val="0023144B"/>
    <w:rsid w:val="0023147E"/>
    <w:rsid w:val="00231652"/>
    <w:rsid w:val="002316A4"/>
    <w:rsid w:val="002318B6"/>
    <w:rsid w:val="002319E4"/>
    <w:rsid w:val="00231C56"/>
    <w:rsid w:val="00232445"/>
    <w:rsid w:val="002328A7"/>
    <w:rsid w:val="002328AB"/>
    <w:rsid w:val="00232B10"/>
    <w:rsid w:val="00232B93"/>
    <w:rsid w:val="00232D04"/>
    <w:rsid w:val="00233124"/>
    <w:rsid w:val="00233225"/>
    <w:rsid w:val="002333D0"/>
    <w:rsid w:val="002336E3"/>
    <w:rsid w:val="00233A81"/>
    <w:rsid w:val="0023426C"/>
    <w:rsid w:val="00234332"/>
    <w:rsid w:val="0023457B"/>
    <w:rsid w:val="002345C3"/>
    <w:rsid w:val="0023468F"/>
    <w:rsid w:val="0023494B"/>
    <w:rsid w:val="00234A98"/>
    <w:rsid w:val="00234B32"/>
    <w:rsid w:val="00234CA7"/>
    <w:rsid w:val="00234EEE"/>
    <w:rsid w:val="0023522F"/>
    <w:rsid w:val="0023538D"/>
    <w:rsid w:val="002355BA"/>
    <w:rsid w:val="00235632"/>
    <w:rsid w:val="00235872"/>
    <w:rsid w:val="00235A47"/>
    <w:rsid w:val="00235B37"/>
    <w:rsid w:val="00236370"/>
    <w:rsid w:val="002363E4"/>
    <w:rsid w:val="00236B75"/>
    <w:rsid w:val="00236C26"/>
    <w:rsid w:val="00237134"/>
    <w:rsid w:val="0023724F"/>
    <w:rsid w:val="002372D3"/>
    <w:rsid w:val="002372D8"/>
    <w:rsid w:val="00237741"/>
    <w:rsid w:val="00237A2D"/>
    <w:rsid w:val="00237F61"/>
    <w:rsid w:val="00240364"/>
    <w:rsid w:val="0024039D"/>
    <w:rsid w:val="0024051E"/>
    <w:rsid w:val="0024057B"/>
    <w:rsid w:val="00240659"/>
    <w:rsid w:val="00241249"/>
    <w:rsid w:val="002413CC"/>
    <w:rsid w:val="002414CE"/>
    <w:rsid w:val="00241559"/>
    <w:rsid w:val="002415F2"/>
    <w:rsid w:val="002417AE"/>
    <w:rsid w:val="00241BD2"/>
    <w:rsid w:val="00241E63"/>
    <w:rsid w:val="0024215F"/>
    <w:rsid w:val="002421AA"/>
    <w:rsid w:val="0024253A"/>
    <w:rsid w:val="0024268A"/>
    <w:rsid w:val="0024278C"/>
    <w:rsid w:val="0024284E"/>
    <w:rsid w:val="00242AE7"/>
    <w:rsid w:val="00242AF8"/>
    <w:rsid w:val="0024326A"/>
    <w:rsid w:val="002435B3"/>
    <w:rsid w:val="00243804"/>
    <w:rsid w:val="00243F51"/>
    <w:rsid w:val="002440F5"/>
    <w:rsid w:val="0024410F"/>
    <w:rsid w:val="00244123"/>
    <w:rsid w:val="00244273"/>
    <w:rsid w:val="00244AA3"/>
    <w:rsid w:val="00244D0B"/>
    <w:rsid w:val="00244E82"/>
    <w:rsid w:val="00245051"/>
    <w:rsid w:val="00245111"/>
    <w:rsid w:val="00245339"/>
    <w:rsid w:val="002457B4"/>
    <w:rsid w:val="002457FA"/>
    <w:rsid w:val="002458EB"/>
    <w:rsid w:val="00245929"/>
    <w:rsid w:val="00245AA3"/>
    <w:rsid w:val="00245CA3"/>
    <w:rsid w:val="002460FC"/>
    <w:rsid w:val="002462CB"/>
    <w:rsid w:val="002462F2"/>
    <w:rsid w:val="0024630D"/>
    <w:rsid w:val="0024633D"/>
    <w:rsid w:val="002465E3"/>
    <w:rsid w:val="002467EF"/>
    <w:rsid w:val="002470E4"/>
    <w:rsid w:val="00247196"/>
    <w:rsid w:val="00247283"/>
    <w:rsid w:val="002474C2"/>
    <w:rsid w:val="002475D8"/>
    <w:rsid w:val="0024780B"/>
    <w:rsid w:val="00247B56"/>
    <w:rsid w:val="0025002F"/>
    <w:rsid w:val="002500C8"/>
    <w:rsid w:val="002501A0"/>
    <w:rsid w:val="002501E8"/>
    <w:rsid w:val="0025042D"/>
    <w:rsid w:val="00250453"/>
    <w:rsid w:val="002507A9"/>
    <w:rsid w:val="00250A62"/>
    <w:rsid w:val="00250B48"/>
    <w:rsid w:val="00250D02"/>
    <w:rsid w:val="00250DF2"/>
    <w:rsid w:val="00250E2C"/>
    <w:rsid w:val="00250EAD"/>
    <w:rsid w:val="00251235"/>
    <w:rsid w:val="0025134F"/>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BD8"/>
    <w:rsid w:val="00255CCE"/>
    <w:rsid w:val="00256576"/>
    <w:rsid w:val="00256592"/>
    <w:rsid w:val="00256865"/>
    <w:rsid w:val="00256D4D"/>
    <w:rsid w:val="00256E39"/>
    <w:rsid w:val="00256EC9"/>
    <w:rsid w:val="002570F7"/>
    <w:rsid w:val="0025724D"/>
    <w:rsid w:val="0025729E"/>
    <w:rsid w:val="002573D9"/>
    <w:rsid w:val="002574C6"/>
    <w:rsid w:val="00257543"/>
    <w:rsid w:val="00257DBF"/>
    <w:rsid w:val="0026031B"/>
    <w:rsid w:val="00260705"/>
    <w:rsid w:val="00260770"/>
    <w:rsid w:val="002608B8"/>
    <w:rsid w:val="00260999"/>
    <w:rsid w:val="00260A54"/>
    <w:rsid w:val="00260AA6"/>
    <w:rsid w:val="002610C9"/>
    <w:rsid w:val="0026133E"/>
    <w:rsid w:val="0026173B"/>
    <w:rsid w:val="002617E7"/>
    <w:rsid w:val="00261D31"/>
    <w:rsid w:val="00262249"/>
    <w:rsid w:val="002622D6"/>
    <w:rsid w:val="002623FD"/>
    <w:rsid w:val="00262782"/>
    <w:rsid w:val="002628E1"/>
    <w:rsid w:val="002628FD"/>
    <w:rsid w:val="00262A2F"/>
    <w:rsid w:val="00262D60"/>
    <w:rsid w:val="00262DCD"/>
    <w:rsid w:val="00262DE7"/>
    <w:rsid w:val="002630E7"/>
    <w:rsid w:val="0026315B"/>
    <w:rsid w:val="002631E4"/>
    <w:rsid w:val="002632F6"/>
    <w:rsid w:val="00263335"/>
    <w:rsid w:val="002633E3"/>
    <w:rsid w:val="0026367C"/>
    <w:rsid w:val="00263733"/>
    <w:rsid w:val="00263ADC"/>
    <w:rsid w:val="00263C8B"/>
    <w:rsid w:val="00263C94"/>
    <w:rsid w:val="00263CC0"/>
    <w:rsid w:val="00264194"/>
    <w:rsid w:val="00264228"/>
    <w:rsid w:val="00264334"/>
    <w:rsid w:val="002643DC"/>
    <w:rsid w:val="0026458A"/>
    <w:rsid w:val="0026473E"/>
    <w:rsid w:val="00264790"/>
    <w:rsid w:val="00264A23"/>
    <w:rsid w:val="00265046"/>
    <w:rsid w:val="002658B2"/>
    <w:rsid w:val="002658C3"/>
    <w:rsid w:val="00265B05"/>
    <w:rsid w:val="00265F04"/>
    <w:rsid w:val="00265F1F"/>
    <w:rsid w:val="00266214"/>
    <w:rsid w:val="00266565"/>
    <w:rsid w:val="002666D4"/>
    <w:rsid w:val="0026694C"/>
    <w:rsid w:val="00266965"/>
    <w:rsid w:val="002669AF"/>
    <w:rsid w:val="002669D3"/>
    <w:rsid w:val="00266ED4"/>
    <w:rsid w:val="00267238"/>
    <w:rsid w:val="00267763"/>
    <w:rsid w:val="00267A4E"/>
    <w:rsid w:val="00267C83"/>
    <w:rsid w:val="00267D0D"/>
    <w:rsid w:val="00270049"/>
    <w:rsid w:val="0027040F"/>
    <w:rsid w:val="002704CA"/>
    <w:rsid w:val="00270857"/>
    <w:rsid w:val="00270878"/>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278"/>
    <w:rsid w:val="00273471"/>
    <w:rsid w:val="002735D6"/>
    <w:rsid w:val="002735E0"/>
    <w:rsid w:val="002737F4"/>
    <w:rsid w:val="002738E6"/>
    <w:rsid w:val="00273994"/>
    <w:rsid w:val="00274294"/>
    <w:rsid w:val="002744D8"/>
    <w:rsid w:val="00274B73"/>
    <w:rsid w:val="00274C0C"/>
    <w:rsid w:val="00274E8A"/>
    <w:rsid w:val="00275352"/>
    <w:rsid w:val="00275B9A"/>
    <w:rsid w:val="00275CD9"/>
    <w:rsid w:val="00275D13"/>
    <w:rsid w:val="002760FA"/>
    <w:rsid w:val="00276148"/>
    <w:rsid w:val="002765FE"/>
    <w:rsid w:val="002766CF"/>
    <w:rsid w:val="002767A4"/>
    <w:rsid w:val="00276BDD"/>
    <w:rsid w:val="00276C68"/>
    <w:rsid w:val="00276CCD"/>
    <w:rsid w:val="00276FCB"/>
    <w:rsid w:val="002770E0"/>
    <w:rsid w:val="00277172"/>
    <w:rsid w:val="00277453"/>
    <w:rsid w:val="002776F2"/>
    <w:rsid w:val="00280152"/>
    <w:rsid w:val="0028015D"/>
    <w:rsid w:val="00280248"/>
    <w:rsid w:val="002805F5"/>
    <w:rsid w:val="00280656"/>
    <w:rsid w:val="00280751"/>
    <w:rsid w:val="00280852"/>
    <w:rsid w:val="00280D40"/>
    <w:rsid w:val="00280DFD"/>
    <w:rsid w:val="002810E8"/>
    <w:rsid w:val="002811C4"/>
    <w:rsid w:val="00281396"/>
    <w:rsid w:val="002814DA"/>
    <w:rsid w:val="00281C13"/>
    <w:rsid w:val="00281FAD"/>
    <w:rsid w:val="0028200F"/>
    <w:rsid w:val="00282407"/>
    <w:rsid w:val="0028241D"/>
    <w:rsid w:val="00282638"/>
    <w:rsid w:val="0028273A"/>
    <w:rsid w:val="00282806"/>
    <w:rsid w:val="0028280A"/>
    <w:rsid w:val="00283840"/>
    <w:rsid w:val="0028392D"/>
    <w:rsid w:val="00283B82"/>
    <w:rsid w:val="00283E73"/>
    <w:rsid w:val="00284045"/>
    <w:rsid w:val="00284098"/>
    <w:rsid w:val="002841B0"/>
    <w:rsid w:val="002842E4"/>
    <w:rsid w:val="0028439C"/>
    <w:rsid w:val="002845ED"/>
    <w:rsid w:val="00284A04"/>
    <w:rsid w:val="00284C96"/>
    <w:rsid w:val="00285235"/>
    <w:rsid w:val="00285575"/>
    <w:rsid w:val="0028561A"/>
    <w:rsid w:val="002857A4"/>
    <w:rsid w:val="00285891"/>
    <w:rsid w:val="002859E1"/>
    <w:rsid w:val="00285A49"/>
    <w:rsid w:val="00285CD0"/>
    <w:rsid w:val="002861F7"/>
    <w:rsid w:val="00286394"/>
    <w:rsid w:val="00286774"/>
    <w:rsid w:val="00286911"/>
    <w:rsid w:val="00286ACD"/>
    <w:rsid w:val="00286DEC"/>
    <w:rsid w:val="0028700B"/>
    <w:rsid w:val="00287297"/>
    <w:rsid w:val="0028733D"/>
    <w:rsid w:val="00287838"/>
    <w:rsid w:val="00287920"/>
    <w:rsid w:val="00287D2B"/>
    <w:rsid w:val="00290059"/>
    <w:rsid w:val="00290077"/>
    <w:rsid w:val="00290506"/>
    <w:rsid w:val="002906CB"/>
    <w:rsid w:val="002907B5"/>
    <w:rsid w:val="002907DA"/>
    <w:rsid w:val="00290CF3"/>
    <w:rsid w:val="00290F3B"/>
    <w:rsid w:val="00291011"/>
    <w:rsid w:val="0029108B"/>
    <w:rsid w:val="00291379"/>
    <w:rsid w:val="00291848"/>
    <w:rsid w:val="0029184B"/>
    <w:rsid w:val="00291C2C"/>
    <w:rsid w:val="00291ED1"/>
    <w:rsid w:val="002921C2"/>
    <w:rsid w:val="0029246D"/>
    <w:rsid w:val="00292756"/>
    <w:rsid w:val="00292909"/>
    <w:rsid w:val="00292E08"/>
    <w:rsid w:val="00292EB7"/>
    <w:rsid w:val="00292F5D"/>
    <w:rsid w:val="00293012"/>
    <w:rsid w:val="002934A1"/>
    <w:rsid w:val="002938C7"/>
    <w:rsid w:val="00293E23"/>
    <w:rsid w:val="002940DE"/>
    <w:rsid w:val="00294465"/>
    <w:rsid w:val="0029469B"/>
    <w:rsid w:val="002946BF"/>
    <w:rsid w:val="00294A74"/>
    <w:rsid w:val="00294C62"/>
    <w:rsid w:val="00294D4A"/>
    <w:rsid w:val="00294E6E"/>
    <w:rsid w:val="002950B8"/>
    <w:rsid w:val="00295347"/>
    <w:rsid w:val="00295B85"/>
    <w:rsid w:val="002961DB"/>
    <w:rsid w:val="00296227"/>
    <w:rsid w:val="002963A3"/>
    <w:rsid w:val="00296706"/>
    <w:rsid w:val="00296B96"/>
    <w:rsid w:val="00296BD7"/>
    <w:rsid w:val="00296F44"/>
    <w:rsid w:val="0029777D"/>
    <w:rsid w:val="002977A0"/>
    <w:rsid w:val="002977E7"/>
    <w:rsid w:val="00297892"/>
    <w:rsid w:val="00297BF0"/>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BE9"/>
    <w:rsid w:val="002A2C27"/>
    <w:rsid w:val="002A2C73"/>
    <w:rsid w:val="002A2EF5"/>
    <w:rsid w:val="002A30AF"/>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AF0"/>
    <w:rsid w:val="002A4E16"/>
    <w:rsid w:val="002A507A"/>
    <w:rsid w:val="002A5841"/>
    <w:rsid w:val="002A585C"/>
    <w:rsid w:val="002A5B9C"/>
    <w:rsid w:val="002A63BC"/>
    <w:rsid w:val="002A6518"/>
    <w:rsid w:val="002A6655"/>
    <w:rsid w:val="002A67A3"/>
    <w:rsid w:val="002A67E4"/>
    <w:rsid w:val="002A6989"/>
    <w:rsid w:val="002A6A9A"/>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F3"/>
    <w:rsid w:val="002B1C83"/>
    <w:rsid w:val="002B1DEA"/>
    <w:rsid w:val="002B210B"/>
    <w:rsid w:val="002B21D0"/>
    <w:rsid w:val="002B2437"/>
    <w:rsid w:val="002B24D6"/>
    <w:rsid w:val="002B2615"/>
    <w:rsid w:val="002B26AB"/>
    <w:rsid w:val="002B271A"/>
    <w:rsid w:val="002B2B1E"/>
    <w:rsid w:val="002B3182"/>
    <w:rsid w:val="002B3897"/>
    <w:rsid w:val="002B3B0D"/>
    <w:rsid w:val="002B3DD6"/>
    <w:rsid w:val="002B41EB"/>
    <w:rsid w:val="002B4283"/>
    <w:rsid w:val="002B463D"/>
    <w:rsid w:val="002B47CD"/>
    <w:rsid w:val="002B4FA7"/>
    <w:rsid w:val="002B51E8"/>
    <w:rsid w:val="002B51FF"/>
    <w:rsid w:val="002B529D"/>
    <w:rsid w:val="002B54A8"/>
    <w:rsid w:val="002B571C"/>
    <w:rsid w:val="002B5C4A"/>
    <w:rsid w:val="002B5D0D"/>
    <w:rsid w:val="002B6260"/>
    <w:rsid w:val="002B6588"/>
    <w:rsid w:val="002B65F7"/>
    <w:rsid w:val="002B65F9"/>
    <w:rsid w:val="002B6676"/>
    <w:rsid w:val="002B72CA"/>
    <w:rsid w:val="002B739D"/>
    <w:rsid w:val="002B7974"/>
    <w:rsid w:val="002B7E5E"/>
    <w:rsid w:val="002B7F09"/>
    <w:rsid w:val="002B7FDE"/>
    <w:rsid w:val="002C0003"/>
    <w:rsid w:val="002C0463"/>
    <w:rsid w:val="002C0EE6"/>
    <w:rsid w:val="002C0FA4"/>
    <w:rsid w:val="002C11B8"/>
    <w:rsid w:val="002C1778"/>
    <w:rsid w:val="002C1993"/>
    <w:rsid w:val="002C1B72"/>
    <w:rsid w:val="002C1BB5"/>
    <w:rsid w:val="002C1DA4"/>
    <w:rsid w:val="002C1EEB"/>
    <w:rsid w:val="002C22EB"/>
    <w:rsid w:val="002C2E46"/>
    <w:rsid w:val="002C314C"/>
    <w:rsid w:val="002C31AD"/>
    <w:rsid w:val="002C3275"/>
    <w:rsid w:val="002C35E0"/>
    <w:rsid w:val="002C3AB4"/>
    <w:rsid w:val="002C3F1A"/>
    <w:rsid w:val="002C3F8E"/>
    <w:rsid w:val="002C41E6"/>
    <w:rsid w:val="002C4509"/>
    <w:rsid w:val="002C454F"/>
    <w:rsid w:val="002C48EC"/>
    <w:rsid w:val="002C4B85"/>
    <w:rsid w:val="002C4D03"/>
    <w:rsid w:val="002C503E"/>
    <w:rsid w:val="002C5097"/>
    <w:rsid w:val="002C5816"/>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3D6"/>
    <w:rsid w:val="002D0425"/>
    <w:rsid w:val="002D071A"/>
    <w:rsid w:val="002D0746"/>
    <w:rsid w:val="002D0C55"/>
    <w:rsid w:val="002D0EF4"/>
    <w:rsid w:val="002D0FE4"/>
    <w:rsid w:val="002D1F0E"/>
    <w:rsid w:val="002D2746"/>
    <w:rsid w:val="002D283E"/>
    <w:rsid w:val="002D31A2"/>
    <w:rsid w:val="002D34B2"/>
    <w:rsid w:val="002D363C"/>
    <w:rsid w:val="002D3652"/>
    <w:rsid w:val="002D380E"/>
    <w:rsid w:val="002D3C87"/>
    <w:rsid w:val="002D3C90"/>
    <w:rsid w:val="002D3CE4"/>
    <w:rsid w:val="002D3F64"/>
    <w:rsid w:val="002D47C1"/>
    <w:rsid w:val="002D48B0"/>
    <w:rsid w:val="002D4D72"/>
    <w:rsid w:val="002D4D92"/>
    <w:rsid w:val="002D4DB1"/>
    <w:rsid w:val="002D50E4"/>
    <w:rsid w:val="002D511C"/>
    <w:rsid w:val="002D52D9"/>
    <w:rsid w:val="002D5B37"/>
    <w:rsid w:val="002D5F17"/>
    <w:rsid w:val="002D5FC4"/>
    <w:rsid w:val="002D6011"/>
    <w:rsid w:val="002D6815"/>
    <w:rsid w:val="002D6AD2"/>
    <w:rsid w:val="002D6B2F"/>
    <w:rsid w:val="002D6B6E"/>
    <w:rsid w:val="002D6DE5"/>
    <w:rsid w:val="002D703A"/>
    <w:rsid w:val="002D7637"/>
    <w:rsid w:val="002D77EC"/>
    <w:rsid w:val="002E0545"/>
    <w:rsid w:val="002E064E"/>
    <w:rsid w:val="002E0C37"/>
    <w:rsid w:val="002E0F54"/>
    <w:rsid w:val="002E134A"/>
    <w:rsid w:val="002E1405"/>
    <w:rsid w:val="002E1577"/>
    <w:rsid w:val="002E17F2"/>
    <w:rsid w:val="002E18BA"/>
    <w:rsid w:val="002E1F8C"/>
    <w:rsid w:val="002E203A"/>
    <w:rsid w:val="002E212F"/>
    <w:rsid w:val="002E2DCF"/>
    <w:rsid w:val="002E330F"/>
    <w:rsid w:val="002E3818"/>
    <w:rsid w:val="002E3B53"/>
    <w:rsid w:val="002E3C22"/>
    <w:rsid w:val="002E3C4C"/>
    <w:rsid w:val="002E3E15"/>
    <w:rsid w:val="002E4032"/>
    <w:rsid w:val="002E40BC"/>
    <w:rsid w:val="002E41D9"/>
    <w:rsid w:val="002E4228"/>
    <w:rsid w:val="002E4DB7"/>
    <w:rsid w:val="002E5209"/>
    <w:rsid w:val="002E5354"/>
    <w:rsid w:val="002E57FA"/>
    <w:rsid w:val="002E5907"/>
    <w:rsid w:val="002E5908"/>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52"/>
    <w:rsid w:val="002E7086"/>
    <w:rsid w:val="002E724C"/>
    <w:rsid w:val="002E73D9"/>
    <w:rsid w:val="002E740A"/>
    <w:rsid w:val="002E7496"/>
    <w:rsid w:val="002E74A8"/>
    <w:rsid w:val="002E7539"/>
    <w:rsid w:val="002E7563"/>
    <w:rsid w:val="002E769D"/>
    <w:rsid w:val="002E7856"/>
    <w:rsid w:val="002E7913"/>
    <w:rsid w:val="002E799F"/>
    <w:rsid w:val="002E7CAE"/>
    <w:rsid w:val="002F01DC"/>
    <w:rsid w:val="002F01F1"/>
    <w:rsid w:val="002F0247"/>
    <w:rsid w:val="002F0CE6"/>
    <w:rsid w:val="002F1755"/>
    <w:rsid w:val="002F18CD"/>
    <w:rsid w:val="002F19C8"/>
    <w:rsid w:val="002F1DAC"/>
    <w:rsid w:val="002F1F11"/>
    <w:rsid w:val="002F1F3A"/>
    <w:rsid w:val="002F20DA"/>
    <w:rsid w:val="002F2771"/>
    <w:rsid w:val="002F28C9"/>
    <w:rsid w:val="002F2C8F"/>
    <w:rsid w:val="002F2CA7"/>
    <w:rsid w:val="002F2F27"/>
    <w:rsid w:val="002F36AC"/>
    <w:rsid w:val="002F36F5"/>
    <w:rsid w:val="002F37A9"/>
    <w:rsid w:val="002F37F1"/>
    <w:rsid w:val="002F388B"/>
    <w:rsid w:val="002F3B91"/>
    <w:rsid w:val="002F3CC4"/>
    <w:rsid w:val="002F3DB7"/>
    <w:rsid w:val="002F3DED"/>
    <w:rsid w:val="002F3DF9"/>
    <w:rsid w:val="002F3F25"/>
    <w:rsid w:val="002F4049"/>
    <w:rsid w:val="002F43D7"/>
    <w:rsid w:val="002F4418"/>
    <w:rsid w:val="002F4443"/>
    <w:rsid w:val="002F4581"/>
    <w:rsid w:val="002F47FA"/>
    <w:rsid w:val="002F48B3"/>
    <w:rsid w:val="002F5395"/>
    <w:rsid w:val="002F5689"/>
    <w:rsid w:val="002F5C34"/>
    <w:rsid w:val="002F5CCA"/>
    <w:rsid w:val="002F6357"/>
    <w:rsid w:val="002F63AE"/>
    <w:rsid w:val="002F6B70"/>
    <w:rsid w:val="002F6FCF"/>
    <w:rsid w:val="002F702F"/>
    <w:rsid w:val="002F71F0"/>
    <w:rsid w:val="002F7447"/>
    <w:rsid w:val="002F757D"/>
    <w:rsid w:val="002F7792"/>
    <w:rsid w:val="002F7887"/>
    <w:rsid w:val="002F78FF"/>
    <w:rsid w:val="002F7A9D"/>
    <w:rsid w:val="0030002B"/>
    <w:rsid w:val="0030026E"/>
    <w:rsid w:val="003003CA"/>
    <w:rsid w:val="003004FD"/>
    <w:rsid w:val="00300709"/>
    <w:rsid w:val="00300B4A"/>
    <w:rsid w:val="00300D48"/>
    <w:rsid w:val="00300E3A"/>
    <w:rsid w:val="00300F7A"/>
    <w:rsid w:val="00301053"/>
    <w:rsid w:val="00301137"/>
    <w:rsid w:val="003011FC"/>
    <w:rsid w:val="00301269"/>
    <w:rsid w:val="003014B3"/>
    <w:rsid w:val="0030174B"/>
    <w:rsid w:val="0030195A"/>
    <w:rsid w:val="00301970"/>
    <w:rsid w:val="00301CE6"/>
    <w:rsid w:val="00301F72"/>
    <w:rsid w:val="00301FDD"/>
    <w:rsid w:val="0030256B"/>
    <w:rsid w:val="003026D5"/>
    <w:rsid w:val="00302A7F"/>
    <w:rsid w:val="00302DE4"/>
    <w:rsid w:val="00303057"/>
    <w:rsid w:val="00303163"/>
    <w:rsid w:val="0030347C"/>
    <w:rsid w:val="00303C9D"/>
    <w:rsid w:val="00303EDC"/>
    <w:rsid w:val="0030402C"/>
    <w:rsid w:val="003045E6"/>
    <w:rsid w:val="0030461E"/>
    <w:rsid w:val="003046C6"/>
    <w:rsid w:val="00304708"/>
    <w:rsid w:val="00304892"/>
    <w:rsid w:val="00304A9F"/>
    <w:rsid w:val="00304DA8"/>
    <w:rsid w:val="00304E77"/>
    <w:rsid w:val="00304F60"/>
    <w:rsid w:val="00304FDB"/>
    <w:rsid w:val="0030501F"/>
    <w:rsid w:val="00305A82"/>
    <w:rsid w:val="00305A8C"/>
    <w:rsid w:val="00305F65"/>
    <w:rsid w:val="003061A4"/>
    <w:rsid w:val="00306A64"/>
    <w:rsid w:val="00306D1C"/>
    <w:rsid w:val="00307092"/>
    <w:rsid w:val="00307123"/>
    <w:rsid w:val="00307234"/>
    <w:rsid w:val="003074D2"/>
    <w:rsid w:val="00307566"/>
    <w:rsid w:val="00307760"/>
    <w:rsid w:val="003077AE"/>
    <w:rsid w:val="00307990"/>
    <w:rsid w:val="00307BA1"/>
    <w:rsid w:val="00307DD2"/>
    <w:rsid w:val="003100C6"/>
    <w:rsid w:val="003102C3"/>
    <w:rsid w:val="0031073D"/>
    <w:rsid w:val="0031077E"/>
    <w:rsid w:val="00310A38"/>
    <w:rsid w:val="00310E78"/>
    <w:rsid w:val="003112B5"/>
    <w:rsid w:val="00311490"/>
    <w:rsid w:val="0031155C"/>
    <w:rsid w:val="00311702"/>
    <w:rsid w:val="00311975"/>
    <w:rsid w:val="00311A93"/>
    <w:rsid w:val="00311B0F"/>
    <w:rsid w:val="00311B24"/>
    <w:rsid w:val="00311C8C"/>
    <w:rsid w:val="00311E82"/>
    <w:rsid w:val="0031268B"/>
    <w:rsid w:val="00312E17"/>
    <w:rsid w:val="00312F87"/>
    <w:rsid w:val="003130CF"/>
    <w:rsid w:val="00313263"/>
    <w:rsid w:val="00313835"/>
    <w:rsid w:val="00313A11"/>
    <w:rsid w:val="00313BD2"/>
    <w:rsid w:val="00313FD6"/>
    <w:rsid w:val="003143BD"/>
    <w:rsid w:val="0031467F"/>
    <w:rsid w:val="0031469C"/>
    <w:rsid w:val="00314850"/>
    <w:rsid w:val="00314A0A"/>
    <w:rsid w:val="00314B6D"/>
    <w:rsid w:val="00314FE2"/>
    <w:rsid w:val="0031520F"/>
    <w:rsid w:val="0031521B"/>
    <w:rsid w:val="00315363"/>
    <w:rsid w:val="003155D2"/>
    <w:rsid w:val="003156E5"/>
    <w:rsid w:val="003158D2"/>
    <w:rsid w:val="00315A38"/>
    <w:rsid w:val="00315C2B"/>
    <w:rsid w:val="00315C51"/>
    <w:rsid w:val="003162FB"/>
    <w:rsid w:val="00316C55"/>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818"/>
    <w:rsid w:val="00322B73"/>
    <w:rsid w:val="00322C9F"/>
    <w:rsid w:val="00322DE0"/>
    <w:rsid w:val="00322E3D"/>
    <w:rsid w:val="00322FD1"/>
    <w:rsid w:val="0032308B"/>
    <w:rsid w:val="003231C2"/>
    <w:rsid w:val="003232BD"/>
    <w:rsid w:val="0032417F"/>
    <w:rsid w:val="003241C5"/>
    <w:rsid w:val="00324306"/>
    <w:rsid w:val="00324473"/>
    <w:rsid w:val="00324487"/>
    <w:rsid w:val="00324579"/>
    <w:rsid w:val="00324691"/>
    <w:rsid w:val="003247AA"/>
    <w:rsid w:val="00324838"/>
    <w:rsid w:val="00324882"/>
    <w:rsid w:val="00324C4B"/>
    <w:rsid w:val="00324D23"/>
    <w:rsid w:val="0032522F"/>
    <w:rsid w:val="00325628"/>
    <w:rsid w:val="003258C6"/>
    <w:rsid w:val="00325F37"/>
    <w:rsid w:val="0032638D"/>
    <w:rsid w:val="0032665A"/>
    <w:rsid w:val="003266A3"/>
    <w:rsid w:val="003266C0"/>
    <w:rsid w:val="003267E6"/>
    <w:rsid w:val="00326CBF"/>
    <w:rsid w:val="00326D8C"/>
    <w:rsid w:val="0032703D"/>
    <w:rsid w:val="00327BD3"/>
    <w:rsid w:val="003303DF"/>
    <w:rsid w:val="003306FB"/>
    <w:rsid w:val="00330829"/>
    <w:rsid w:val="00330C31"/>
    <w:rsid w:val="00330CD1"/>
    <w:rsid w:val="00330F11"/>
    <w:rsid w:val="003312E5"/>
    <w:rsid w:val="003315EF"/>
    <w:rsid w:val="00331751"/>
    <w:rsid w:val="0033176B"/>
    <w:rsid w:val="003318AD"/>
    <w:rsid w:val="003319FB"/>
    <w:rsid w:val="00331B31"/>
    <w:rsid w:val="00331C35"/>
    <w:rsid w:val="00331E78"/>
    <w:rsid w:val="00331FF7"/>
    <w:rsid w:val="00332367"/>
    <w:rsid w:val="00332411"/>
    <w:rsid w:val="00332505"/>
    <w:rsid w:val="00332949"/>
    <w:rsid w:val="00332ACE"/>
    <w:rsid w:val="00332D6C"/>
    <w:rsid w:val="00332E05"/>
    <w:rsid w:val="00332F89"/>
    <w:rsid w:val="0033309B"/>
    <w:rsid w:val="003331EC"/>
    <w:rsid w:val="0033322E"/>
    <w:rsid w:val="00333ACF"/>
    <w:rsid w:val="00333C06"/>
    <w:rsid w:val="00333C6A"/>
    <w:rsid w:val="00333D88"/>
    <w:rsid w:val="003340E6"/>
    <w:rsid w:val="00334110"/>
    <w:rsid w:val="00334579"/>
    <w:rsid w:val="00334BCF"/>
    <w:rsid w:val="00335248"/>
    <w:rsid w:val="00335858"/>
    <w:rsid w:val="00335BD0"/>
    <w:rsid w:val="00335C9D"/>
    <w:rsid w:val="00336047"/>
    <w:rsid w:val="0033608E"/>
    <w:rsid w:val="003361A1"/>
    <w:rsid w:val="003361B6"/>
    <w:rsid w:val="00336235"/>
    <w:rsid w:val="0033630A"/>
    <w:rsid w:val="003366B8"/>
    <w:rsid w:val="0033680E"/>
    <w:rsid w:val="003368A7"/>
    <w:rsid w:val="00336A36"/>
    <w:rsid w:val="00336AC2"/>
    <w:rsid w:val="00336B35"/>
    <w:rsid w:val="00336BDA"/>
    <w:rsid w:val="00336C19"/>
    <w:rsid w:val="00336E2E"/>
    <w:rsid w:val="00336E5C"/>
    <w:rsid w:val="0033750F"/>
    <w:rsid w:val="00337862"/>
    <w:rsid w:val="00337E41"/>
    <w:rsid w:val="003400B6"/>
    <w:rsid w:val="00340103"/>
    <w:rsid w:val="00340280"/>
    <w:rsid w:val="00340503"/>
    <w:rsid w:val="00340ACD"/>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3FC5"/>
    <w:rsid w:val="00344352"/>
    <w:rsid w:val="00344501"/>
    <w:rsid w:val="00344552"/>
    <w:rsid w:val="00344A96"/>
    <w:rsid w:val="00344F03"/>
    <w:rsid w:val="0034520C"/>
    <w:rsid w:val="003454CC"/>
    <w:rsid w:val="003458B1"/>
    <w:rsid w:val="00345BA2"/>
    <w:rsid w:val="00345D15"/>
    <w:rsid w:val="00345E62"/>
    <w:rsid w:val="00345E96"/>
    <w:rsid w:val="0034613C"/>
    <w:rsid w:val="003464AB"/>
    <w:rsid w:val="00346541"/>
    <w:rsid w:val="00346970"/>
    <w:rsid w:val="00346989"/>
    <w:rsid w:val="003469F5"/>
    <w:rsid w:val="00346DB5"/>
    <w:rsid w:val="00346F81"/>
    <w:rsid w:val="00347154"/>
    <w:rsid w:val="003477B1"/>
    <w:rsid w:val="003478F4"/>
    <w:rsid w:val="00347910"/>
    <w:rsid w:val="00347CC7"/>
    <w:rsid w:val="00347D0B"/>
    <w:rsid w:val="00350AAA"/>
    <w:rsid w:val="00350D1A"/>
    <w:rsid w:val="00350D6A"/>
    <w:rsid w:val="00351218"/>
    <w:rsid w:val="003512A8"/>
    <w:rsid w:val="00351317"/>
    <w:rsid w:val="0035140E"/>
    <w:rsid w:val="00351FE2"/>
    <w:rsid w:val="00352054"/>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6B3"/>
    <w:rsid w:val="003547DA"/>
    <w:rsid w:val="0035496F"/>
    <w:rsid w:val="00354E54"/>
    <w:rsid w:val="00355018"/>
    <w:rsid w:val="0035511F"/>
    <w:rsid w:val="00355256"/>
    <w:rsid w:val="003552ED"/>
    <w:rsid w:val="0035531C"/>
    <w:rsid w:val="003553D1"/>
    <w:rsid w:val="00355459"/>
    <w:rsid w:val="00355887"/>
    <w:rsid w:val="00355DC8"/>
    <w:rsid w:val="00355E12"/>
    <w:rsid w:val="00355E59"/>
    <w:rsid w:val="00355F2F"/>
    <w:rsid w:val="003561D5"/>
    <w:rsid w:val="00356297"/>
    <w:rsid w:val="003565E7"/>
    <w:rsid w:val="00356823"/>
    <w:rsid w:val="003568A5"/>
    <w:rsid w:val="00356D23"/>
    <w:rsid w:val="00357380"/>
    <w:rsid w:val="003576FF"/>
    <w:rsid w:val="00357987"/>
    <w:rsid w:val="003579F2"/>
    <w:rsid w:val="003602D9"/>
    <w:rsid w:val="003604CE"/>
    <w:rsid w:val="003607E5"/>
    <w:rsid w:val="003608D1"/>
    <w:rsid w:val="00360905"/>
    <w:rsid w:val="00360C92"/>
    <w:rsid w:val="00361090"/>
    <w:rsid w:val="003611F5"/>
    <w:rsid w:val="003613E1"/>
    <w:rsid w:val="003616AF"/>
    <w:rsid w:val="00361A46"/>
    <w:rsid w:val="00361DA4"/>
    <w:rsid w:val="003624A2"/>
    <w:rsid w:val="0036267F"/>
    <w:rsid w:val="00362703"/>
    <w:rsid w:val="00362B74"/>
    <w:rsid w:val="0036324C"/>
    <w:rsid w:val="00363354"/>
    <w:rsid w:val="00363375"/>
    <w:rsid w:val="00363A96"/>
    <w:rsid w:val="00363B62"/>
    <w:rsid w:val="00363C09"/>
    <w:rsid w:val="00363E9E"/>
    <w:rsid w:val="00364127"/>
    <w:rsid w:val="0036420F"/>
    <w:rsid w:val="00364971"/>
    <w:rsid w:val="00364B54"/>
    <w:rsid w:val="00364F37"/>
    <w:rsid w:val="00365147"/>
    <w:rsid w:val="00365298"/>
    <w:rsid w:val="003654FE"/>
    <w:rsid w:val="00365613"/>
    <w:rsid w:val="00365AEB"/>
    <w:rsid w:val="00365C48"/>
    <w:rsid w:val="00365FE7"/>
    <w:rsid w:val="003663F5"/>
    <w:rsid w:val="003667F9"/>
    <w:rsid w:val="003669C1"/>
    <w:rsid w:val="00366C51"/>
    <w:rsid w:val="00366EC6"/>
    <w:rsid w:val="00366F68"/>
    <w:rsid w:val="00366FB3"/>
    <w:rsid w:val="0036728D"/>
    <w:rsid w:val="00367636"/>
    <w:rsid w:val="00367679"/>
    <w:rsid w:val="003679A4"/>
    <w:rsid w:val="003700C7"/>
    <w:rsid w:val="003701E0"/>
    <w:rsid w:val="0037078E"/>
    <w:rsid w:val="0037082A"/>
    <w:rsid w:val="00370904"/>
    <w:rsid w:val="00370BF9"/>
    <w:rsid w:val="00370E47"/>
    <w:rsid w:val="00370EE9"/>
    <w:rsid w:val="00370EEE"/>
    <w:rsid w:val="003711D3"/>
    <w:rsid w:val="003713D0"/>
    <w:rsid w:val="00371560"/>
    <w:rsid w:val="00371748"/>
    <w:rsid w:val="0037179D"/>
    <w:rsid w:val="0037195D"/>
    <w:rsid w:val="003721DA"/>
    <w:rsid w:val="00372AC1"/>
    <w:rsid w:val="003739B5"/>
    <w:rsid w:val="00373B90"/>
    <w:rsid w:val="00373CDE"/>
    <w:rsid w:val="003742AC"/>
    <w:rsid w:val="003745AA"/>
    <w:rsid w:val="00374685"/>
    <w:rsid w:val="003746C0"/>
    <w:rsid w:val="00374884"/>
    <w:rsid w:val="00374E65"/>
    <w:rsid w:val="003750FF"/>
    <w:rsid w:val="003754C9"/>
    <w:rsid w:val="003755AB"/>
    <w:rsid w:val="00375636"/>
    <w:rsid w:val="00375700"/>
    <w:rsid w:val="00375952"/>
    <w:rsid w:val="00375CA1"/>
    <w:rsid w:val="00375D4F"/>
    <w:rsid w:val="00375E6A"/>
    <w:rsid w:val="00375F1C"/>
    <w:rsid w:val="003763FF"/>
    <w:rsid w:val="003766CC"/>
    <w:rsid w:val="00376AEE"/>
    <w:rsid w:val="00376C2D"/>
    <w:rsid w:val="00376F1C"/>
    <w:rsid w:val="00376F28"/>
    <w:rsid w:val="00376F90"/>
    <w:rsid w:val="00377454"/>
    <w:rsid w:val="00377CE1"/>
    <w:rsid w:val="00377F57"/>
    <w:rsid w:val="00380697"/>
    <w:rsid w:val="00380797"/>
    <w:rsid w:val="00380A32"/>
    <w:rsid w:val="00380CE4"/>
    <w:rsid w:val="00380E3E"/>
    <w:rsid w:val="00380EC2"/>
    <w:rsid w:val="00381031"/>
    <w:rsid w:val="00381356"/>
    <w:rsid w:val="00381363"/>
    <w:rsid w:val="0038150C"/>
    <w:rsid w:val="00382151"/>
    <w:rsid w:val="00382201"/>
    <w:rsid w:val="0038269A"/>
    <w:rsid w:val="003829AD"/>
    <w:rsid w:val="003829C3"/>
    <w:rsid w:val="00382A39"/>
    <w:rsid w:val="0038300A"/>
    <w:rsid w:val="0038320D"/>
    <w:rsid w:val="00383325"/>
    <w:rsid w:val="003835E7"/>
    <w:rsid w:val="003836DA"/>
    <w:rsid w:val="003837AF"/>
    <w:rsid w:val="00383813"/>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A1E"/>
    <w:rsid w:val="00387B26"/>
    <w:rsid w:val="0039028A"/>
    <w:rsid w:val="003903D8"/>
    <w:rsid w:val="00390651"/>
    <w:rsid w:val="00390A15"/>
    <w:rsid w:val="00390DD3"/>
    <w:rsid w:val="00391178"/>
    <w:rsid w:val="00391254"/>
    <w:rsid w:val="003914BB"/>
    <w:rsid w:val="00391772"/>
    <w:rsid w:val="003917CA"/>
    <w:rsid w:val="0039180B"/>
    <w:rsid w:val="00391E82"/>
    <w:rsid w:val="00392381"/>
    <w:rsid w:val="003923AF"/>
    <w:rsid w:val="0039275C"/>
    <w:rsid w:val="003929AF"/>
    <w:rsid w:val="00392C0D"/>
    <w:rsid w:val="00392CDB"/>
    <w:rsid w:val="00392EA7"/>
    <w:rsid w:val="003933E4"/>
    <w:rsid w:val="0039382C"/>
    <w:rsid w:val="003939FF"/>
    <w:rsid w:val="00393B7C"/>
    <w:rsid w:val="00393C88"/>
    <w:rsid w:val="00393F9E"/>
    <w:rsid w:val="0039458D"/>
    <w:rsid w:val="0039496F"/>
    <w:rsid w:val="00394BA7"/>
    <w:rsid w:val="00394DA4"/>
    <w:rsid w:val="003957A7"/>
    <w:rsid w:val="00395821"/>
    <w:rsid w:val="003958D4"/>
    <w:rsid w:val="0039646F"/>
    <w:rsid w:val="00396504"/>
    <w:rsid w:val="003966BF"/>
    <w:rsid w:val="00396903"/>
    <w:rsid w:val="00396F70"/>
    <w:rsid w:val="0039710B"/>
    <w:rsid w:val="00397BB1"/>
    <w:rsid w:val="00397E09"/>
    <w:rsid w:val="00397FF4"/>
    <w:rsid w:val="003A00F4"/>
    <w:rsid w:val="003A0129"/>
    <w:rsid w:val="003A078E"/>
    <w:rsid w:val="003A0A81"/>
    <w:rsid w:val="003A0ADE"/>
    <w:rsid w:val="003A1523"/>
    <w:rsid w:val="003A20FB"/>
    <w:rsid w:val="003A2223"/>
    <w:rsid w:val="003A22CC"/>
    <w:rsid w:val="003A2966"/>
    <w:rsid w:val="003A2A0F"/>
    <w:rsid w:val="003A2C5F"/>
    <w:rsid w:val="003A2C8A"/>
    <w:rsid w:val="003A2E76"/>
    <w:rsid w:val="003A2F73"/>
    <w:rsid w:val="003A30F1"/>
    <w:rsid w:val="003A31FD"/>
    <w:rsid w:val="003A32FF"/>
    <w:rsid w:val="003A34B2"/>
    <w:rsid w:val="003A36BC"/>
    <w:rsid w:val="003A3831"/>
    <w:rsid w:val="003A39C3"/>
    <w:rsid w:val="003A3E7E"/>
    <w:rsid w:val="003A404C"/>
    <w:rsid w:val="003A4246"/>
    <w:rsid w:val="003A4318"/>
    <w:rsid w:val="003A45A1"/>
    <w:rsid w:val="003A4A5A"/>
    <w:rsid w:val="003A4C30"/>
    <w:rsid w:val="003A5134"/>
    <w:rsid w:val="003A514F"/>
    <w:rsid w:val="003A529B"/>
    <w:rsid w:val="003A54D5"/>
    <w:rsid w:val="003A55A2"/>
    <w:rsid w:val="003A57E4"/>
    <w:rsid w:val="003A57E7"/>
    <w:rsid w:val="003A5B0A"/>
    <w:rsid w:val="003A5B46"/>
    <w:rsid w:val="003A5F87"/>
    <w:rsid w:val="003A6005"/>
    <w:rsid w:val="003A6022"/>
    <w:rsid w:val="003A621C"/>
    <w:rsid w:val="003A625F"/>
    <w:rsid w:val="003A6616"/>
    <w:rsid w:val="003A6678"/>
    <w:rsid w:val="003A67DA"/>
    <w:rsid w:val="003A6A08"/>
    <w:rsid w:val="003A6A47"/>
    <w:rsid w:val="003A6BAC"/>
    <w:rsid w:val="003A6BDF"/>
    <w:rsid w:val="003A6C65"/>
    <w:rsid w:val="003A6FEF"/>
    <w:rsid w:val="003A70A4"/>
    <w:rsid w:val="003A725E"/>
    <w:rsid w:val="003A7784"/>
    <w:rsid w:val="003A78F4"/>
    <w:rsid w:val="003A7A25"/>
    <w:rsid w:val="003A7DF1"/>
    <w:rsid w:val="003A7E9F"/>
    <w:rsid w:val="003A7EF3"/>
    <w:rsid w:val="003B0094"/>
    <w:rsid w:val="003B0105"/>
    <w:rsid w:val="003B0323"/>
    <w:rsid w:val="003B0DFC"/>
    <w:rsid w:val="003B0E1C"/>
    <w:rsid w:val="003B0EC1"/>
    <w:rsid w:val="003B12B9"/>
    <w:rsid w:val="003B135A"/>
    <w:rsid w:val="003B159C"/>
    <w:rsid w:val="003B177B"/>
    <w:rsid w:val="003B1AA7"/>
    <w:rsid w:val="003B1BC5"/>
    <w:rsid w:val="003B1C74"/>
    <w:rsid w:val="003B209A"/>
    <w:rsid w:val="003B23A7"/>
    <w:rsid w:val="003B23C7"/>
    <w:rsid w:val="003B241F"/>
    <w:rsid w:val="003B284B"/>
    <w:rsid w:val="003B2B95"/>
    <w:rsid w:val="003B2FD8"/>
    <w:rsid w:val="003B30B2"/>
    <w:rsid w:val="003B357A"/>
    <w:rsid w:val="003B369F"/>
    <w:rsid w:val="003B36A3"/>
    <w:rsid w:val="003B3802"/>
    <w:rsid w:val="003B3904"/>
    <w:rsid w:val="003B3974"/>
    <w:rsid w:val="003B3BCA"/>
    <w:rsid w:val="003B3DAC"/>
    <w:rsid w:val="003B4473"/>
    <w:rsid w:val="003B486E"/>
    <w:rsid w:val="003B496F"/>
    <w:rsid w:val="003B50E3"/>
    <w:rsid w:val="003B5158"/>
    <w:rsid w:val="003B58B3"/>
    <w:rsid w:val="003B6057"/>
    <w:rsid w:val="003B61C3"/>
    <w:rsid w:val="003B64A8"/>
    <w:rsid w:val="003B64BB"/>
    <w:rsid w:val="003B66F4"/>
    <w:rsid w:val="003B68C4"/>
    <w:rsid w:val="003B6B5C"/>
    <w:rsid w:val="003B6FDC"/>
    <w:rsid w:val="003B70AF"/>
    <w:rsid w:val="003B79A7"/>
    <w:rsid w:val="003B7C50"/>
    <w:rsid w:val="003B7FE5"/>
    <w:rsid w:val="003B7FF0"/>
    <w:rsid w:val="003C0049"/>
    <w:rsid w:val="003C0226"/>
    <w:rsid w:val="003C037E"/>
    <w:rsid w:val="003C0B56"/>
    <w:rsid w:val="003C0BC4"/>
    <w:rsid w:val="003C0CEB"/>
    <w:rsid w:val="003C11C8"/>
    <w:rsid w:val="003C1256"/>
    <w:rsid w:val="003C131D"/>
    <w:rsid w:val="003C1DDE"/>
    <w:rsid w:val="003C1F74"/>
    <w:rsid w:val="003C1FBC"/>
    <w:rsid w:val="003C22B8"/>
    <w:rsid w:val="003C24CE"/>
    <w:rsid w:val="003C2698"/>
    <w:rsid w:val="003C2702"/>
    <w:rsid w:val="003C2A88"/>
    <w:rsid w:val="003C2B73"/>
    <w:rsid w:val="003C347B"/>
    <w:rsid w:val="003C36C1"/>
    <w:rsid w:val="003C3834"/>
    <w:rsid w:val="003C386D"/>
    <w:rsid w:val="003C3B1F"/>
    <w:rsid w:val="003C3C2E"/>
    <w:rsid w:val="003C3DC3"/>
    <w:rsid w:val="003C420B"/>
    <w:rsid w:val="003C4442"/>
    <w:rsid w:val="003C463D"/>
    <w:rsid w:val="003C4BE5"/>
    <w:rsid w:val="003C557E"/>
    <w:rsid w:val="003C5952"/>
    <w:rsid w:val="003C5DB2"/>
    <w:rsid w:val="003C5E9C"/>
    <w:rsid w:val="003C6257"/>
    <w:rsid w:val="003C62BC"/>
    <w:rsid w:val="003C664A"/>
    <w:rsid w:val="003C6D1C"/>
    <w:rsid w:val="003C6F12"/>
    <w:rsid w:val="003C72FE"/>
    <w:rsid w:val="003C7401"/>
    <w:rsid w:val="003C7806"/>
    <w:rsid w:val="003C78FB"/>
    <w:rsid w:val="003C7CE7"/>
    <w:rsid w:val="003D0088"/>
    <w:rsid w:val="003D0D0E"/>
    <w:rsid w:val="003D0EE8"/>
    <w:rsid w:val="003D0FE6"/>
    <w:rsid w:val="003D109F"/>
    <w:rsid w:val="003D1354"/>
    <w:rsid w:val="003D15A5"/>
    <w:rsid w:val="003D15BF"/>
    <w:rsid w:val="003D1649"/>
    <w:rsid w:val="003D1863"/>
    <w:rsid w:val="003D1902"/>
    <w:rsid w:val="003D2220"/>
    <w:rsid w:val="003D243B"/>
    <w:rsid w:val="003D2478"/>
    <w:rsid w:val="003D318A"/>
    <w:rsid w:val="003D3685"/>
    <w:rsid w:val="003D374F"/>
    <w:rsid w:val="003D3909"/>
    <w:rsid w:val="003D3C45"/>
    <w:rsid w:val="003D3CED"/>
    <w:rsid w:val="003D3D75"/>
    <w:rsid w:val="003D3EA7"/>
    <w:rsid w:val="003D4029"/>
    <w:rsid w:val="003D418D"/>
    <w:rsid w:val="003D41EA"/>
    <w:rsid w:val="003D41F7"/>
    <w:rsid w:val="003D472F"/>
    <w:rsid w:val="003D4759"/>
    <w:rsid w:val="003D49A7"/>
    <w:rsid w:val="003D4F53"/>
    <w:rsid w:val="003D5181"/>
    <w:rsid w:val="003D529D"/>
    <w:rsid w:val="003D5430"/>
    <w:rsid w:val="003D589E"/>
    <w:rsid w:val="003D5B1F"/>
    <w:rsid w:val="003D5F0A"/>
    <w:rsid w:val="003D5FB3"/>
    <w:rsid w:val="003D69DD"/>
    <w:rsid w:val="003D6EE2"/>
    <w:rsid w:val="003D7603"/>
    <w:rsid w:val="003D79D8"/>
    <w:rsid w:val="003D7EE1"/>
    <w:rsid w:val="003E0151"/>
    <w:rsid w:val="003E04E1"/>
    <w:rsid w:val="003E0526"/>
    <w:rsid w:val="003E052F"/>
    <w:rsid w:val="003E0EFD"/>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BDF"/>
    <w:rsid w:val="003E5026"/>
    <w:rsid w:val="003E5238"/>
    <w:rsid w:val="003E5404"/>
    <w:rsid w:val="003E5413"/>
    <w:rsid w:val="003E55E4"/>
    <w:rsid w:val="003E57A7"/>
    <w:rsid w:val="003E5A1A"/>
    <w:rsid w:val="003E6350"/>
    <w:rsid w:val="003E63B4"/>
    <w:rsid w:val="003E6A7A"/>
    <w:rsid w:val="003E6AC0"/>
    <w:rsid w:val="003E6DA1"/>
    <w:rsid w:val="003E6F35"/>
    <w:rsid w:val="003E746C"/>
    <w:rsid w:val="003E74E3"/>
    <w:rsid w:val="003E763A"/>
    <w:rsid w:val="003E79C1"/>
    <w:rsid w:val="003F0061"/>
    <w:rsid w:val="003F0203"/>
    <w:rsid w:val="003F05C7"/>
    <w:rsid w:val="003F1695"/>
    <w:rsid w:val="003F16EF"/>
    <w:rsid w:val="003F1BC2"/>
    <w:rsid w:val="003F2279"/>
    <w:rsid w:val="003F22D0"/>
    <w:rsid w:val="003F2442"/>
    <w:rsid w:val="003F2676"/>
    <w:rsid w:val="003F2A24"/>
    <w:rsid w:val="003F2B4E"/>
    <w:rsid w:val="003F2CD4"/>
    <w:rsid w:val="003F2EDD"/>
    <w:rsid w:val="003F2FF1"/>
    <w:rsid w:val="003F30A9"/>
    <w:rsid w:val="003F33FB"/>
    <w:rsid w:val="003F3867"/>
    <w:rsid w:val="003F3A79"/>
    <w:rsid w:val="003F3ABA"/>
    <w:rsid w:val="003F3B96"/>
    <w:rsid w:val="003F46A9"/>
    <w:rsid w:val="003F4BA5"/>
    <w:rsid w:val="003F504A"/>
    <w:rsid w:val="003F505E"/>
    <w:rsid w:val="003F511E"/>
    <w:rsid w:val="003F522C"/>
    <w:rsid w:val="003F5434"/>
    <w:rsid w:val="003F5B51"/>
    <w:rsid w:val="003F6196"/>
    <w:rsid w:val="003F622E"/>
    <w:rsid w:val="003F6BBE"/>
    <w:rsid w:val="003F6C5A"/>
    <w:rsid w:val="003F7222"/>
    <w:rsid w:val="004000E8"/>
    <w:rsid w:val="004004A1"/>
    <w:rsid w:val="0040074A"/>
    <w:rsid w:val="00400946"/>
    <w:rsid w:val="00400D41"/>
    <w:rsid w:val="00400D9E"/>
    <w:rsid w:val="00400FF5"/>
    <w:rsid w:val="0040134E"/>
    <w:rsid w:val="004015A3"/>
    <w:rsid w:val="004015AB"/>
    <w:rsid w:val="004017A4"/>
    <w:rsid w:val="004017EB"/>
    <w:rsid w:val="00402245"/>
    <w:rsid w:val="00402249"/>
    <w:rsid w:val="004023AB"/>
    <w:rsid w:val="00402737"/>
    <w:rsid w:val="004027CD"/>
    <w:rsid w:val="004028E3"/>
    <w:rsid w:val="00402C81"/>
    <w:rsid w:val="00402D9F"/>
    <w:rsid w:val="00402E2B"/>
    <w:rsid w:val="0040342B"/>
    <w:rsid w:val="00403756"/>
    <w:rsid w:val="0040386F"/>
    <w:rsid w:val="00403964"/>
    <w:rsid w:val="00403B06"/>
    <w:rsid w:val="00403B07"/>
    <w:rsid w:val="00403D17"/>
    <w:rsid w:val="004043DB"/>
    <w:rsid w:val="00404410"/>
    <w:rsid w:val="0040512B"/>
    <w:rsid w:val="00405388"/>
    <w:rsid w:val="00405CA5"/>
    <w:rsid w:val="00405F2B"/>
    <w:rsid w:val="004060AD"/>
    <w:rsid w:val="004061B3"/>
    <w:rsid w:val="004066D7"/>
    <w:rsid w:val="00406981"/>
    <w:rsid w:val="0040730A"/>
    <w:rsid w:val="004073C4"/>
    <w:rsid w:val="00407574"/>
    <w:rsid w:val="00407CD3"/>
    <w:rsid w:val="00407CEB"/>
    <w:rsid w:val="00410134"/>
    <w:rsid w:val="00410136"/>
    <w:rsid w:val="004101DF"/>
    <w:rsid w:val="004106D9"/>
    <w:rsid w:val="004109AD"/>
    <w:rsid w:val="00410A0D"/>
    <w:rsid w:val="00410B72"/>
    <w:rsid w:val="00410D16"/>
    <w:rsid w:val="00410E34"/>
    <w:rsid w:val="00410F18"/>
    <w:rsid w:val="0041117E"/>
    <w:rsid w:val="004111EC"/>
    <w:rsid w:val="004113BC"/>
    <w:rsid w:val="00411D92"/>
    <w:rsid w:val="00411DD4"/>
    <w:rsid w:val="00412077"/>
    <w:rsid w:val="00412546"/>
    <w:rsid w:val="0041263E"/>
    <w:rsid w:val="004126B5"/>
    <w:rsid w:val="004126C7"/>
    <w:rsid w:val="004126CF"/>
    <w:rsid w:val="00412788"/>
    <w:rsid w:val="00412A70"/>
    <w:rsid w:val="00412C8B"/>
    <w:rsid w:val="004130CC"/>
    <w:rsid w:val="0041327A"/>
    <w:rsid w:val="00413297"/>
    <w:rsid w:val="00413368"/>
    <w:rsid w:val="00413429"/>
    <w:rsid w:val="0041345B"/>
    <w:rsid w:val="00413AAC"/>
    <w:rsid w:val="00413B56"/>
    <w:rsid w:val="00413BEA"/>
    <w:rsid w:val="00413D1D"/>
    <w:rsid w:val="00413E92"/>
    <w:rsid w:val="00413F1F"/>
    <w:rsid w:val="0041437A"/>
    <w:rsid w:val="00414488"/>
    <w:rsid w:val="004144FF"/>
    <w:rsid w:val="00414556"/>
    <w:rsid w:val="00414710"/>
    <w:rsid w:val="004147EB"/>
    <w:rsid w:val="00414823"/>
    <w:rsid w:val="00414988"/>
    <w:rsid w:val="004149D0"/>
    <w:rsid w:val="00415029"/>
    <w:rsid w:val="00415352"/>
    <w:rsid w:val="00415CA7"/>
    <w:rsid w:val="00415F27"/>
    <w:rsid w:val="004160F9"/>
    <w:rsid w:val="004161C3"/>
    <w:rsid w:val="004164ED"/>
    <w:rsid w:val="0041672C"/>
    <w:rsid w:val="00416B50"/>
    <w:rsid w:val="00416CD0"/>
    <w:rsid w:val="00416D18"/>
    <w:rsid w:val="00417354"/>
    <w:rsid w:val="00417D3E"/>
    <w:rsid w:val="004208AE"/>
    <w:rsid w:val="00420BE6"/>
    <w:rsid w:val="00420EB4"/>
    <w:rsid w:val="00420FA1"/>
    <w:rsid w:val="00420FB0"/>
    <w:rsid w:val="004210BA"/>
    <w:rsid w:val="00421105"/>
    <w:rsid w:val="004211A8"/>
    <w:rsid w:val="00421298"/>
    <w:rsid w:val="00421299"/>
    <w:rsid w:val="0042135E"/>
    <w:rsid w:val="00421404"/>
    <w:rsid w:val="004214D7"/>
    <w:rsid w:val="004216D3"/>
    <w:rsid w:val="0042170E"/>
    <w:rsid w:val="00421862"/>
    <w:rsid w:val="00421A02"/>
    <w:rsid w:val="0042201C"/>
    <w:rsid w:val="00422AA4"/>
    <w:rsid w:val="00422ACB"/>
    <w:rsid w:val="00422F91"/>
    <w:rsid w:val="00422FF8"/>
    <w:rsid w:val="00423144"/>
    <w:rsid w:val="004233D8"/>
    <w:rsid w:val="0042340A"/>
    <w:rsid w:val="00423AB3"/>
    <w:rsid w:val="00423B3F"/>
    <w:rsid w:val="004242F4"/>
    <w:rsid w:val="0042444B"/>
    <w:rsid w:val="004244C2"/>
    <w:rsid w:val="0042473D"/>
    <w:rsid w:val="00424993"/>
    <w:rsid w:val="00424FCD"/>
    <w:rsid w:val="00425648"/>
    <w:rsid w:val="00425942"/>
    <w:rsid w:val="004259FB"/>
    <w:rsid w:val="0042627B"/>
    <w:rsid w:val="004265BE"/>
    <w:rsid w:val="00426707"/>
    <w:rsid w:val="004269EA"/>
    <w:rsid w:val="00426BC0"/>
    <w:rsid w:val="00426C39"/>
    <w:rsid w:val="00426C60"/>
    <w:rsid w:val="00426DA8"/>
    <w:rsid w:val="00427248"/>
    <w:rsid w:val="004272F7"/>
    <w:rsid w:val="004274BD"/>
    <w:rsid w:val="004275DF"/>
    <w:rsid w:val="00427D7B"/>
    <w:rsid w:val="00430952"/>
    <w:rsid w:val="004309E3"/>
    <w:rsid w:val="00430C03"/>
    <w:rsid w:val="00430EA6"/>
    <w:rsid w:val="00430F1D"/>
    <w:rsid w:val="00431186"/>
    <w:rsid w:val="004317AB"/>
    <w:rsid w:val="004318B5"/>
    <w:rsid w:val="0043194F"/>
    <w:rsid w:val="004319F7"/>
    <w:rsid w:val="00431CDE"/>
    <w:rsid w:val="00431DC6"/>
    <w:rsid w:val="00432050"/>
    <w:rsid w:val="00432167"/>
    <w:rsid w:val="004329BF"/>
    <w:rsid w:val="00432E0A"/>
    <w:rsid w:val="00432E1C"/>
    <w:rsid w:val="00432E3F"/>
    <w:rsid w:val="0043300E"/>
    <w:rsid w:val="004333E4"/>
    <w:rsid w:val="0043347A"/>
    <w:rsid w:val="00433859"/>
    <w:rsid w:val="004339DF"/>
    <w:rsid w:val="00433BB0"/>
    <w:rsid w:val="00433F86"/>
    <w:rsid w:val="004346F8"/>
    <w:rsid w:val="00434895"/>
    <w:rsid w:val="0043498E"/>
    <w:rsid w:val="00434B7B"/>
    <w:rsid w:val="00434E0A"/>
    <w:rsid w:val="00435080"/>
    <w:rsid w:val="00435188"/>
    <w:rsid w:val="00435417"/>
    <w:rsid w:val="004354C3"/>
    <w:rsid w:val="004357A8"/>
    <w:rsid w:val="00435911"/>
    <w:rsid w:val="004359F1"/>
    <w:rsid w:val="00435D4D"/>
    <w:rsid w:val="00435DB6"/>
    <w:rsid w:val="00435F0D"/>
    <w:rsid w:val="0043678B"/>
    <w:rsid w:val="004369AF"/>
    <w:rsid w:val="00436A95"/>
    <w:rsid w:val="00436B31"/>
    <w:rsid w:val="004370F9"/>
    <w:rsid w:val="0043710E"/>
    <w:rsid w:val="00437447"/>
    <w:rsid w:val="00437816"/>
    <w:rsid w:val="00437936"/>
    <w:rsid w:val="0043794B"/>
    <w:rsid w:val="00437C68"/>
    <w:rsid w:val="00437DDE"/>
    <w:rsid w:val="00437E32"/>
    <w:rsid w:val="00440100"/>
    <w:rsid w:val="0044093B"/>
    <w:rsid w:val="004412D4"/>
    <w:rsid w:val="0044174A"/>
    <w:rsid w:val="004417B8"/>
    <w:rsid w:val="0044186A"/>
    <w:rsid w:val="00441A92"/>
    <w:rsid w:val="00441B18"/>
    <w:rsid w:val="00441F83"/>
    <w:rsid w:val="00442281"/>
    <w:rsid w:val="00442649"/>
    <w:rsid w:val="00442FD1"/>
    <w:rsid w:val="0044309E"/>
    <w:rsid w:val="004431DC"/>
    <w:rsid w:val="004432B2"/>
    <w:rsid w:val="0044341B"/>
    <w:rsid w:val="004435E4"/>
    <w:rsid w:val="004436C7"/>
    <w:rsid w:val="004437F4"/>
    <w:rsid w:val="004438A8"/>
    <w:rsid w:val="0044392A"/>
    <w:rsid w:val="004439B9"/>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76A"/>
    <w:rsid w:val="00446963"/>
    <w:rsid w:val="00446A0A"/>
    <w:rsid w:val="004470B7"/>
    <w:rsid w:val="0044725E"/>
    <w:rsid w:val="00447608"/>
    <w:rsid w:val="00447C91"/>
    <w:rsid w:val="00447DB2"/>
    <w:rsid w:val="004500F3"/>
    <w:rsid w:val="00450245"/>
    <w:rsid w:val="004504B5"/>
    <w:rsid w:val="0045076C"/>
    <w:rsid w:val="00450DDB"/>
    <w:rsid w:val="00450F0C"/>
    <w:rsid w:val="004513D2"/>
    <w:rsid w:val="004517AA"/>
    <w:rsid w:val="0045187D"/>
    <w:rsid w:val="004519F7"/>
    <w:rsid w:val="00451DC5"/>
    <w:rsid w:val="00451F0B"/>
    <w:rsid w:val="0045202E"/>
    <w:rsid w:val="00452034"/>
    <w:rsid w:val="004521F2"/>
    <w:rsid w:val="004528BA"/>
    <w:rsid w:val="00452CAC"/>
    <w:rsid w:val="00452DFF"/>
    <w:rsid w:val="00452F04"/>
    <w:rsid w:val="0045349B"/>
    <w:rsid w:val="004534BF"/>
    <w:rsid w:val="004537E0"/>
    <w:rsid w:val="004538C3"/>
    <w:rsid w:val="00453DDD"/>
    <w:rsid w:val="00454260"/>
    <w:rsid w:val="00454355"/>
    <w:rsid w:val="00454EF4"/>
    <w:rsid w:val="0045518C"/>
    <w:rsid w:val="004551BE"/>
    <w:rsid w:val="004553C2"/>
    <w:rsid w:val="004556E9"/>
    <w:rsid w:val="00455BE7"/>
    <w:rsid w:val="00455F2B"/>
    <w:rsid w:val="00455F3B"/>
    <w:rsid w:val="00455FF6"/>
    <w:rsid w:val="004560BE"/>
    <w:rsid w:val="00456606"/>
    <w:rsid w:val="0045665B"/>
    <w:rsid w:val="00456754"/>
    <w:rsid w:val="00456A20"/>
    <w:rsid w:val="00456B25"/>
    <w:rsid w:val="00456C9A"/>
    <w:rsid w:val="00456E75"/>
    <w:rsid w:val="00457106"/>
    <w:rsid w:val="00457565"/>
    <w:rsid w:val="00457AD1"/>
    <w:rsid w:val="00457B18"/>
    <w:rsid w:val="00457B71"/>
    <w:rsid w:val="00457BC8"/>
    <w:rsid w:val="00457DEE"/>
    <w:rsid w:val="00460000"/>
    <w:rsid w:val="00460188"/>
    <w:rsid w:val="004602E9"/>
    <w:rsid w:val="0046081A"/>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41BF"/>
    <w:rsid w:val="00464306"/>
    <w:rsid w:val="0046431A"/>
    <w:rsid w:val="004648E5"/>
    <w:rsid w:val="00464983"/>
    <w:rsid w:val="00464F68"/>
    <w:rsid w:val="0046526F"/>
    <w:rsid w:val="00465441"/>
    <w:rsid w:val="004658DB"/>
    <w:rsid w:val="00465B26"/>
    <w:rsid w:val="00466022"/>
    <w:rsid w:val="0046613C"/>
    <w:rsid w:val="00466209"/>
    <w:rsid w:val="00466878"/>
    <w:rsid w:val="00466926"/>
    <w:rsid w:val="004669E2"/>
    <w:rsid w:val="004670CF"/>
    <w:rsid w:val="004671CB"/>
    <w:rsid w:val="00467241"/>
    <w:rsid w:val="0046761B"/>
    <w:rsid w:val="004676F3"/>
    <w:rsid w:val="0046772A"/>
    <w:rsid w:val="00467765"/>
    <w:rsid w:val="0046781C"/>
    <w:rsid w:val="0046783D"/>
    <w:rsid w:val="00467928"/>
    <w:rsid w:val="00467AC9"/>
    <w:rsid w:val="00467F31"/>
    <w:rsid w:val="00470082"/>
    <w:rsid w:val="004700C0"/>
    <w:rsid w:val="00470B6A"/>
    <w:rsid w:val="00470C31"/>
    <w:rsid w:val="00470E88"/>
    <w:rsid w:val="00470EFC"/>
    <w:rsid w:val="00470FEB"/>
    <w:rsid w:val="0047138A"/>
    <w:rsid w:val="00471463"/>
    <w:rsid w:val="004719CD"/>
    <w:rsid w:val="00471CBD"/>
    <w:rsid w:val="00471DE0"/>
    <w:rsid w:val="00471F33"/>
    <w:rsid w:val="00471F39"/>
    <w:rsid w:val="00471FE4"/>
    <w:rsid w:val="004720E1"/>
    <w:rsid w:val="00472239"/>
    <w:rsid w:val="004722F9"/>
    <w:rsid w:val="004724A4"/>
    <w:rsid w:val="0047253E"/>
    <w:rsid w:val="004727A1"/>
    <w:rsid w:val="00472C6B"/>
    <w:rsid w:val="00472F43"/>
    <w:rsid w:val="004734D0"/>
    <w:rsid w:val="004737F9"/>
    <w:rsid w:val="004738DF"/>
    <w:rsid w:val="00473CD1"/>
    <w:rsid w:val="00473E57"/>
    <w:rsid w:val="00473FB5"/>
    <w:rsid w:val="00474025"/>
    <w:rsid w:val="004745E1"/>
    <w:rsid w:val="0047480E"/>
    <w:rsid w:val="00474DB1"/>
    <w:rsid w:val="00474DC5"/>
    <w:rsid w:val="0047532F"/>
    <w:rsid w:val="0047556B"/>
    <w:rsid w:val="00475599"/>
    <w:rsid w:val="004759D8"/>
    <w:rsid w:val="00475E1F"/>
    <w:rsid w:val="004765A3"/>
    <w:rsid w:val="004765C8"/>
    <w:rsid w:val="00476A11"/>
    <w:rsid w:val="00476A62"/>
    <w:rsid w:val="00476D66"/>
    <w:rsid w:val="00476E0F"/>
    <w:rsid w:val="00476E2F"/>
    <w:rsid w:val="004770B3"/>
    <w:rsid w:val="004771A0"/>
    <w:rsid w:val="00477422"/>
    <w:rsid w:val="0047742B"/>
    <w:rsid w:val="004775AA"/>
    <w:rsid w:val="0047771D"/>
    <w:rsid w:val="00477768"/>
    <w:rsid w:val="004777C6"/>
    <w:rsid w:val="00477C85"/>
    <w:rsid w:val="0048019D"/>
    <w:rsid w:val="004804B1"/>
    <w:rsid w:val="0048054A"/>
    <w:rsid w:val="0048060D"/>
    <w:rsid w:val="004817AB"/>
    <w:rsid w:val="00481D7A"/>
    <w:rsid w:val="00481FE1"/>
    <w:rsid w:val="00482678"/>
    <w:rsid w:val="00482970"/>
    <w:rsid w:val="00482C5D"/>
    <w:rsid w:val="00482CE2"/>
    <w:rsid w:val="0048321D"/>
    <w:rsid w:val="00483264"/>
    <w:rsid w:val="00483327"/>
    <w:rsid w:val="00483338"/>
    <w:rsid w:val="004834A4"/>
    <w:rsid w:val="00484520"/>
    <w:rsid w:val="00484718"/>
    <w:rsid w:val="0048487C"/>
    <w:rsid w:val="00484A54"/>
    <w:rsid w:val="00484C99"/>
    <w:rsid w:val="00484CA2"/>
    <w:rsid w:val="00484E8A"/>
    <w:rsid w:val="00484F5E"/>
    <w:rsid w:val="0048540E"/>
    <w:rsid w:val="0048555F"/>
    <w:rsid w:val="004857B8"/>
    <w:rsid w:val="00485958"/>
    <w:rsid w:val="00485F0F"/>
    <w:rsid w:val="00486248"/>
    <w:rsid w:val="0048636B"/>
    <w:rsid w:val="0048645B"/>
    <w:rsid w:val="00486486"/>
    <w:rsid w:val="00486A8B"/>
    <w:rsid w:val="00486C68"/>
    <w:rsid w:val="00486C7F"/>
    <w:rsid w:val="00486D7A"/>
    <w:rsid w:val="0048707E"/>
    <w:rsid w:val="004871D4"/>
    <w:rsid w:val="00487459"/>
    <w:rsid w:val="00487AC8"/>
    <w:rsid w:val="00487BAB"/>
    <w:rsid w:val="00487C05"/>
    <w:rsid w:val="00487ED9"/>
    <w:rsid w:val="00487F3B"/>
    <w:rsid w:val="00490083"/>
    <w:rsid w:val="0049029F"/>
    <w:rsid w:val="00490EE9"/>
    <w:rsid w:val="004915FD"/>
    <w:rsid w:val="004916DE"/>
    <w:rsid w:val="00491EF9"/>
    <w:rsid w:val="00492022"/>
    <w:rsid w:val="004922B0"/>
    <w:rsid w:val="00492335"/>
    <w:rsid w:val="00492624"/>
    <w:rsid w:val="00492790"/>
    <w:rsid w:val="004927B8"/>
    <w:rsid w:val="004928E0"/>
    <w:rsid w:val="00492BC5"/>
    <w:rsid w:val="00492D43"/>
    <w:rsid w:val="004930D2"/>
    <w:rsid w:val="00493122"/>
    <w:rsid w:val="00493660"/>
    <w:rsid w:val="00493A6E"/>
    <w:rsid w:val="00493C13"/>
    <w:rsid w:val="00493D44"/>
    <w:rsid w:val="00493F4C"/>
    <w:rsid w:val="004943AE"/>
    <w:rsid w:val="004943C1"/>
    <w:rsid w:val="00494448"/>
    <w:rsid w:val="00494947"/>
    <w:rsid w:val="00494AC1"/>
    <w:rsid w:val="00494BF4"/>
    <w:rsid w:val="00494E55"/>
    <w:rsid w:val="00495169"/>
    <w:rsid w:val="0049516F"/>
    <w:rsid w:val="004952DE"/>
    <w:rsid w:val="00495368"/>
    <w:rsid w:val="00495857"/>
    <w:rsid w:val="00495866"/>
    <w:rsid w:val="00495907"/>
    <w:rsid w:val="004959FB"/>
    <w:rsid w:val="00495E89"/>
    <w:rsid w:val="00495E9E"/>
    <w:rsid w:val="0049606A"/>
    <w:rsid w:val="004960FE"/>
    <w:rsid w:val="004962FA"/>
    <w:rsid w:val="004964F1"/>
    <w:rsid w:val="00496606"/>
    <w:rsid w:val="00496646"/>
    <w:rsid w:val="0049682A"/>
    <w:rsid w:val="004968D0"/>
    <w:rsid w:val="004969C1"/>
    <w:rsid w:val="00496C2D"/>
    <w:rsid w:val="0049709D"/>
    <w:rsid w:val="00497192"/>
    <w:rsid w:val="004973DE"/>
    <w:rsid w:val="00497682"/>
    <w:rsid w:val="00497761"/>
    <w:rsid w:val="00497825"/>
    <w:rsid w:val="00497A9A"/>
    <w:rsid w:val="00497E3E"/>
    <w:rsid w:val="004A0054"/>
    <w:rsid w:val="004A030E"/>
    <w:rsid w:val="004A036F"/>
    <w:rsid w:val="004A05B0"/>
    <w:rsid w:val="004A06E1"/>
    <w:rsid w:val="004A0B09"/>
    <w:rsid w:val="004A0D39"/>
    <w:rsid w:val="004A0F52"/>
    <w:rsid w:val="004A0FAA"/>
    <w:rsid w:val="004A12C7"/>
    <w:rsid w:val="004A16BC"/>
    <w:rsid w:val="004A17D0"/>
    <w:rsid w:val="004A17DA"/>
    <w:rsid w:val="004A180C"/>
    <w:rsid w:val="004A1E94"/>
    <w:rsid w:val="004A257C"/>
    <w:rsid w:val="004A2625"/>
    <w:rsid w:val="004A2B05"/>
    <w:rsid w:val="004A2B94"/>
    <w:rsid w:val="004A2BC4"/>
    <w:rsid w:val="004A2CAB"/>
    <w:rsid w:val="004A2CDD"/>
    <w:rsid w:val="004A2E4C"/>
    <w:rsid w:val="004A304C"/>
    <w:rsid w:val="004A3360"/>
    <w:rsid w:val="004A34AB"/>
    <w:rsid w:val="004A34B1"/>
    <w:rsid w:val="004A36F9"/>
    <w:rsid w:val="004A3997"/>
    <w:rsid w:val="004A3ADD"/>
    <w:rsid w:val="004A40F6"/>
    <w:rsid w:val="004A410B"/>
    <w:rsid w:val="004A4670"/>
    <w:rsid w:val="004A4DDB"/>
    <w:rsid w:val="004A4E5C"/>
    <w:rsid w:val="004A5363"/>
    <w:rsid w:val="004A54F2"/>
    <w:rsid w:val="004A553A"/>
    <w:rsid w:val="004A55C0"/>
    <w:rsid w:val="004A5841"/>
    <w:rsid w:val="004A5969"/>
    <w:rsid w:val="004A5FFC"/>
    <w:rsid w:val="004A6091"/>
    <w:rsid w:val="004A63AA"/>
    <w:rsid w:val="004A65BC"/>
    <w:rsid w:val="004A6D35"/>
    <w:rsid w:val="004A6E70"/>
    <w:rsid w:val="004A74B6"/>
    <w:rsid w:val="004A7705"/>
    <w:rsid w:val="004A7879"/>
    <w:rsid w:val="004A789E"/>
    <w:rsid w:val="004A7CD7"/>
    <w:rsid w:val="004A7E0E"/>
    <w:rsid w:val="004A7F97"/>
    <w:rsid w:val="004B0121"/>
    <w:rsid w:val="004B01D7"/>
    <w:rsid w:val="004B085E"/>
    <w:rsid w:val="004B086E"/>
    <w:rsid w:val="004B0AA7"/>
    <w:rsid w:val="004B1000"/>
    <w:rsid w:val="004B163E"/>
    <w:rsid w:val="004B1C49"/>
    <w:rsid w:val="004B1C7D"/>
    <w:rsid w:val="004B23CF"/>
    <w:rsid w:val="004B25F3"/>
    <w:rsid w:val="004B2954"/>
    <w:rsid w:val="004B2F45"/>
    <w:rsid w:val="004B30C3"/>
    <w:rsid w:val="004B3686"/>
    <w:rsid w:val="004B3785"/>
    <w:rsid w:val="004B3A1C"/>
    <w:rsid w:val="004B3BBA"/>
    <w:rsid w:val="004B3D29"/>
    <w:rsid w:val="004B3E88"/>
    <w:rsid w:val="004B4038"/>
    <w:rsid w:val="004B4675"/>
    <w:rsid w:val="004B4A6F"/>
    <w:rsid w:val="004B4F87"/>
    <w:rsid w:val="004B5005"/>
    <w:rsid w:val="004B51DE"/>
    <w:rsid w:val="004B5409"/>
    <w:rsid w:val="004B55CC"/>
    <w:rsid w:val="004B576D"/>
    <w:rsid w:val="004B58CE"/>
    <w:rsid w:val="004B5AB8"/>
    <w:rsid w:val="004B5DC1"/>
    <w:rsid w:val="004B6953"/>
    <w:rsid w:val="004B6CA9"/>
    <w:rsid w:val="004B6D16"/>
    <w:rsid w:val="004B6D62"/>
    <w:rsid w:val="004B6DE0"/>
    <w:rsid w:val="004B6DE7"/>
    <w:rsid w:val="004B6F6A"/>
    <w:rsid w:val="004B6FA3"/>
    <w:rsid w:val="004B7085"/>
    <w:rsid w:val="004B7501"/>
    <w:rsid w:val="004B7B87"/>
    <w:rsid w:val="004B7C0C"/>
    <w:rsid w:val="004C0057"/>
    <w:rsid w:val="004C06BF"/>
    <w:rsid w:val="004C0C5E"/>
    <w:rsid w:val="004C0FC9"/>
    <w:rsid w:val="004C12E9"/>
    <w:rsid w:val="004C1561"/>
    <w:rsid w:val="004C1694"/>
    <w:rsid w:val="004C1724"/>
    <w:rsid w:val="004C17C6"/>
    <w:rsid w:val="004C1A6B"/>
    <w:rsid w:val="004C1C08"/>
    <w:rsid w:val="004C1E1C"/>
    <w:rsid w:val="004C1E24"/>
    <w:rsid w:val="004C2052"/>
    <w:rsid w:val="004C25FD"/>
    <w:rsid w:val="004C2791"/>
    <w:rsid w:val="004C2B9F"/>
    <w:rsid w:val="004C2DAD"/>
    <w:rsid w:val="004C2F18"/>
    <w:rsid w:val="004C2FCE"/>
    <w:rsid w:val="004C31B8"/>
    <w:rsid w:val="004C373F"/>
    <w:rsid w:val="004C3898"/>
    <w:rsid w:val="004C38D1"/>
    <w:rsid w:val="004C3949"/>
    <w:rsid w:val="004C3A01"/>
    <w:rsid w:val="004C4651"/>
    <w:rsid w:val="004C4756"/>
    <w:rsid w:val="004C496E"/>
    <w:rsid w:val="004C4A35"/>
    <w:rsid w:val="004C4C40"/>
    <w:rsid w:val="004C4C5B"/>
    <w:rsid w:val="004C53FD"/>
    <w:rsid w:val="004C5545"/>
    <w:rsid w:val="004C5E14"/>
    <w:rsid w:val="004C5E5B"/>
    <w:rsid w:val="004C5FC4"/>
    <w:rsid w:val="004C6092"/>
    <w:rsid w:val="004C626B"/>
    <w:rsid w:val="004C6662"/>
    <w:rsid w:val="004C6A99"/>
    <w:rsid w:val="004C6C94"/>
    <w:rsid w:val="004C6CA6"/>
    <w:rsid w:val="004C6CD0"/>
    <w:rsid w:val="004C7103"/>
    <w:rsid w:val="004C72B7"/>
    <w:rsid w:val="004C76A3"/>
    <w:rsid w:val="004C7EEA"/>
    <w:rsid w:val="004C7F36"/>
    <w:rsid w:val="004D01B8"/>
    <w:rsid w:val="004D021F"/>
    <w:rsid w:val="004D022F"/>
    <w:rsid w:val="004D0288"/>
    <w:rsid w:val="004D07C9"/>
    <w:rsid w:val="004D0D05"/>
    <w:rsid w:val="004D110A"/>
    <w:rsid w:val="004D14AB"/>
    <w:rsid w:val="004D1793"/>
    <w:rsid w:val="004D1855"/>
    <w:rsid w:val="004D19A5"/>
    <w:rsid w:val="004D1A88"/>
    <w:rsid w:val="004D1C6C"/>
    <w:rsid w:val="004D1ED7"/>
    <w:rsid w:val="004D1FBA"/>
    <w:rsid w:val="004D22AD"/>
    <w:rsid w:val="004D22B5"/>
    <w:rsid w:val="004D22C1"/>
    <w:rsid w:val="004D2317"/>
    <w:rsid w:val="004D2319"/>
    <w:rsid w:val="004D2760"/>
    <w:rsid w:val="004D2AAA"/>
    <w:rsid w:val="004D2F58"/>
    <w:rsid w:val="004D302C"/>
    <w:rsid w:val="004D34CC"/>
    <w:rsid w:val="004D36B1"/>
    <w:rsid w:val="004D3ADB"/>
    <w:rsid w:val="004D3B39"/>
    <w:rsid w:val="004D3D8D"/>
    <w:rsid w:val="004D3E01"/>
    <w:rsid w:val="004D40A1"/>
    <w:rsid w:val="004D488B"/>
    <w:rsid w:val="004D4991"/>
    <w:rsid w:val="004D4EB8"/>
    <w:rsid w:val="004D5019"/>
    <w:rsid w:val="004D5880"/>
    <w:rsid w:val="004D5E5D"/>
    <w:rsid w:val="004D6396"/>
    <w:rsid w:val="004D63D2"/>
    <w:rsid w:val="004D66D5"/>
    <w:rsid w:val="004D674D"/>
    <w:rsid w:val="004D67F0"/>
    <w:rsid w:val="004D6CA3"/>
    <w:rsid w:val="004D6DFF"/>
    <w:rsid w:val="004D6F3F"/>
    <w:rsid w:val="004D759A"/>
    <w:rsid w:val="004D78DD"/>
    <w:rsid w:val="004D7EBD"/>
    <w:rsid w:val="004D7F85"/>
    <w:rsid w:val="004D7F89"/>
    <w:rsid w:val="004D7F91"/>
    <w:rsid w:val="004E01D0"/>
    <w:rsid w:val="004E04D6"/>
    <w:rsid w:val="004E0823"/>
    <w:rsid w:val="004E0E5C"/>
    <w:rsid w:val="004E1019"/>
    <w:rsid w:val="004E1294"/>
    <w:rsid w:val="004E136F"/>
    <w:rsid w:val="004E1726"/>
    <w:rsid w:val="004E1B5C"/>
    <w:rsid w:val="004E1FB6"/>
    <w:rsid w:val="004E2165"/>
    <w:rsid w:val="004E22A4"/>
    <w:rsid w:val="004E23D1"/>
    <w:rsid w:val="004E24F8"/>
    <w:rsid w:val="004E2658"/>
    <w:rsid w:val="004E2680"/>
    <w:rsid w:val="004E28F9"/>
    <w:rsid w:val="004E2980"/>
    <w:rsid w:val="004E2D28"/>
    <w:rsid w:val="004E3140"/>
    <w:rsid w:val="004E32DF"/>
    <w:rsid w:val="004E33A3"/>
    <w:rsid w:val="004E3666"/>
    <w:rsid w:val="004E3732"/>
    <w:rsid w:val="004E3926"/>
    <w:rsid w:val="004E3A55"/>
    <w:rsid w:val="004E3B4E"/>
    <w:rsid w:val="004E3C8E"/>
    <w:rsid w:val="004E3C9B"/>
    <w:rsid w:val="004E3D4F"/>
    <w:rsid w:val="004E41DB"/>
    <w:rsid w:val="004E4319"/>
    <w:rsid w:val="004E45A2"/>
    <w:rsid w:val="004E462E"/>
    <w:rsid w:val="004E46B5"/>
    <w:rsid w:val="004E48D1"/>
    <w:rsid w:val="004E4993"/>
    <w:rsid w:val="004E4B44"/>
    <w:rsid w:val="004E4BDD"/>
    <w:rsid w:val="004E4DC4"/>
    <w:rsid w:val="004E5197"/>
    <w:rsid w:val="004E5226"/>
    <w:rsid w:val="004E56DC"/>
    <w:rsid w:val="004E584D"/>
    <w:rsid w:val="004E5A12"/>
    <w:rsid w:val="004E5D1B"/>
    <w:rsid w:val="004E5D56"/>
    <w:rsid w:val="004E5E1E"/>
    <w:rsid w:val="004E64C1"/>
    <w:rsid w:val="004E6523"/>
    <w:rsid w:val="004E65E3"/>
    <w:rsid w:val="004E65F8"/>
    <w:rsid w:val="004E6917"/>
    <w:rsid w:val="004E6F77"/>
    <w:rsid w:val="004E70C3"/>
    <w:rsid w:val="004E71E8"/>
    <w:rsid w:val="004E7450"/>
    <w:rsid w:val="004E76F4"/>
    <w:rsid w:val="004E785F"/>
    <w:rsid w:val="004E79AE"/>
    <w:rsid w:val="004E7A5D"/>
    <w:rsid w:val="004F026B"/>
    <w:rsid w:val="004F02D2"/>
    <w:rsid w:val="004F0795"/>
    <w:rsid w:val="004F0A31"/>
    <w:rsid w:val="004F0B4E"/>
    <w:rsid w:val="004F0B6C"/>
    <w:rsid w:val="004F0DB8"/>
    <w:rsid w:val="004F0F19"/>
    <w:rsid w:val="004F123C"/>
    <w:rsid w:val="004F14EF"/>
    <w:rsid w:val="004F150C"/>
    <w:rsid w:val="004F1824"/>
    <w:rsid w:val="004F19FE"/>
    <w:rsid w:val="004F1AA5"/>
    <w:rsid w:val="004F1BE3"/>
    <w:rsid w:val="004F2078"/>
    <w:rsid w:val="004F2640"/>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6AE6"/>
    <w:rsid w:val="004F7004"/>
    <w:rsid w:val="004F7147"/>
    <w:rsid w:val="004F7415"/>
    <w:rsid w:val="004F7498"/>
    <w:rsid w:val="004F74A0"/>
    <w:rsid w:val="004F75CC"/>
    <w:rsid w:val="004F760F"/>
    <w:rsid w:val="004F7AA6"/>
    <w:rsid w:val="004F7C9C"/>
    <w:rsid w:val="004F7D68"/>
    <w:rsid w:val="004F7DEE"/>
    <w:rsid w:val="004F7E46"/>
    <w:rsid w:val="00500223"/>
    <w:rsid w:val="005008AF"/>
    <w:rsid w:val="00500C36"/>
    <w:rsid w:val="00500FED"/>
    <w:rsid w:val="0050111B"/>
    <w:rsid w:val="005011D5"/>
    <w:rsid w:val="005014B1"/>
    <w:rsid w:val="00501BDA"/>
    <w:rsid w:val="00501C55"/>
    <w:rsid w:val="00501FE9"/>
    <w:rsid w:val="00502381"/>
    <w:rsid w:val="005023EC"/>
    <w:rsid w:val="005024C0"/>
    <w:rsid w:val="005025AE"/>
    <w:rsid w:val="0050265E"/>
    <w:rsid w:val="0050273F"/>
    <w:rsid w:val="00503199"/>
    <w:rsid w:val="005031B5"/>
    <w:rsid w:val="0050324B"/>
    <w:rsid w:val="00503312"/>
    <w:rsid w:val="005036B4"/>
    <w:rsid w:val="005036C2"/>
    <w:rsid w:val="00503879"/>
    <w:rsid w:val="0050390B"/>
    <w:rsid w:val="00503966"/>
    <w:rsid w:val="00504D9C"/>
    <w:rsid w:val="00504E2B"/>
    <w:rsid w:val="00504F0D"/>
    <w:rsid w:val="0050505D"/>
    <w:rsid w:val="0050506F"/>
    <w:rsid w:val="0050549D"/>
    <w:rsid w:val="0050582F"/>
    <w:rsid w:val="00505DF8"/>
    <w:rsid w:val="00506234"/>
    <w:rsid w:val="00506557"/>
    <w:rsid w:val="0050677A"/>
    <w:rsid w:val="00506D38"/>
    <w:rsid w:val="00506DEB"/>
    <w:rsid w:val="00507039"/>
    <w:rsid w:val="005072BC"/>
    <w:rsid w:val="00507642"/>
    <w:rsid w:val="00507669"/>
    <w:rsid w:val="005078BC"/>
    <w:rsid w:val="00507FF6"/>
    <w:rsid w:val="0051002A"/>
    <w:rsid w:val="005108D8"/>
    <w:rsid w:val="00510AF9"/>
    <w:rsid w:val="00510CA7"/>
    <w:rsid w:val="00510F86"/>
    <w:rsid w:val="00511284"/>
    <w:rsid w:val="0051165B"/>
    <w:rsid w:val="005116A7"/>
    <w:rsid w:val="005116F9"/>
    <w:rsid w:val="005127A4"/>
    <w:rsid w:val="0051280D"/>
    <w:rsid w:val="0051292E"/>
    <w:rsid w:val="005129EC"/>
    <w:rsid w:val="00512BA5"/>
    <w:rsid w:val="00512CDC"/>
    <w:rsid w:val="00512CFB"/>
    <w:rsid w:val="00512E9F"/>
    <w:rsid w:val="0051304F"/>
    <w:rsid w:val="00513288"/>
    <w:rsid w:val="005137C6"/>
    <w:rsid w:val="00513CE7"/>
    <w:rsid w:val="00513E29"/>
    <w:rsid w:val="0051413A"/>
    <w:rsid w:val="00514460"/>
    <w:rsid w:val="0051493F"/>
    <w:rsid w:val="00514A0D"/>
    <w:rsid w:val="00514A6F"/>
    <w:rsid w:val="00515115"/>
    <w:rsid w:val="0051533C"/>
    <w:rsid w:val="00515357"/>
    <w:rsid w:val="005153A7"/>
    <w:rsid w:val="00515491"/>
    <w:rsid w:val="00515829"/>
    <w:rsid w:val="00515976"/>
    <w:rsid w:val="005159D0"/>
    <w:rsid w:val="00515B13"/>
    <w:rsid w:val="00515B7A"/>
    <w:rsid w:val="00515E2A"/>
    <w:rsid w:val="0051627B"/>
    <w:rsid w:val="00516F5C"/>
    <w:rsid w:val="005174F0"/>
    <w:rsid w:val="0051776B"/>
    <w:rsid w:val="00517A94"/>
    <w:rsid w:val="00517F12"/>
    <w:rsid w:val="00517F31"/>
    <w:rsid w:val="00517FB9"/>
    <w:rsid w:val="00520115"/>
    <w:rsid w:val="005204BD"/>
    <w:rsid w:val="00520B9C"/>
    <w:rsid w:val="00520DF6"/>
    <w:rsid w:val="00520E74"/>
    <w:rsid w:val="00521077"/>
    <w:rsid w:val="00521599"/>
    <w:rsid w:val="005219CF"/>
    <w:rsid w:val="00521A91"/>
    <w:rsid w:val="00521AEC"/>
    <w:rsid w:val="00521BC9"/>
    <w:rsid w:val="00521ECB"/>
    <w:rsid w:val="00521FF5"/>
    <w:rsid w:val="00522439"/>
    <w:rsid w:val="005226A2"/>
    <w:rsid w:val="00522778"/>
    <w:rsid w:val="00523112"/>
    <w:rsid w:val="005234D5"/>
    <w:rsid w:val="0052398C"/>
    <w:rsid w:val="00523C24"/>
    <w:rsid w:val="00523C82"/>
    <w:rsid w:val="00523C8F"/>
    <w:rsid w:val="00523C93"/>
    <w:rsid w:val="00523D2D"/>
    <w:rsid w:val="00524077"/>
    <w:rsid w:val="00524136"/>
    <w:rsid w:val="005243D6"/>
    <w:rsid w:val="00524B66"/>
    <w:rsid w:val="00524C0E"/>
    <w:rsid w:val="00525E5C"/>
    <w:rsid w:val="00525E6E"/>
    <w:rsid w:val="00525ED3"/>
    <w:rsid w:val="00525F10"/>
    <w:rsid w:val="00526385"/>
    <w:rsid w:val="005263DC"/>
    <w:rsid w:val="00526B80"/>
    <w:rsid w:val="00526C91"/>
    <w:rsid w:val="00526F53"/>
    <w:rsid w:val="0052702C"/>
    <w:rsid w:val="005271A9"/>
    <w:rsid w:val="0052777D"/>
    <w:rsid w:val="00527B2B"/>
    <w:rsid w:val="00527B6A"/>
    <w:rsid w:val="00530174"/>
    <w:rsid w:val="005301D0"/>
    <w:rsid w:val="00530270"/>
    <w:rsid w:val="005304E6"/>
    <w:rsid w:val="005305C7"/>
    <w:rsid w:val="00530B01"/>
    <w:rsid w:val="00530C7F"/>
    <w:rsid w:val="00530DDF"/>
    <w:rsid w:val="005313F6"/>
    <w:rsid w:val="00531A0A"/>
    <w:rsid w:val="00531E73"/>
    <w:rsid w:val="0053209F"/>
    <w:rsid w:val="00532458"/>
    <w:rsid w:val="005325B9"/>
    <w:rsid w:val="005327EA"/>
    <w:rsid w:val="005328B1"/>
    <w:rsid w:val="005328C6"/>
    <w:rsid w:val="005329ED"/>
    <w:rsid w:val="00532B4A"/>
    <w:rsid w:val="00532DDE"/>
    <w:rsid w:val="0053300D"/>
    <w:rsid w:val="0053317A"/>
    <w:rsid w:val="00533361"/>
    <w:rsid w:val="005338B1"/>
    <w:rsid w:val="005339F2"/>
    <w:rsid w:val="005339F3"/>
    <w:rsid w:val="00533B97"/>
    <w:rsid w:val="00533B9B"/>
    <w:rsid w:val="00533D1B"/>
    <w:rsid w:val="00533DB1"/>
    <w:rsid w:val="00533DDD"/>
    <w:rsid w:val="00534120"/>
    <w:rsid w:val="00534325"/>
    <w:rsid w:val="00534385"/>
    <w:rsid w:val="0053474A"/>
    <w:rsid w:val="0053498C"/>
    <w:rsid w:val="005349D3"/>
    <w:rsid w:val="00534B59"/>
    <w:rsid w:val="00534BDE"/>
    <w:rsid w:val="00535152"/>
    <w:rsid w:val="0053518A"/>
    <w:rsid w:val="005356DF"/>
    <w:rsid w:val="00535E0F"/>
    <w:rsid w:val="0053646F"/>
    <w:rsid w:val="00536759"/>
    <w:rsid w:val="005367B4"/>
    <w:rsid w:val="00536995"/>
    <w:rsid w:val="00536CD1"/>
    <w:rsid w:val="00537246"/>
    <w:rsid w:val="005372A9"/>
    <w:rsid w:val="005374D8"/>
    <w:rsid w:val="0053757C"/>
    <w:rsid w:val="005375BF"/>
    <w:rsid w:val="00537A4A"/>
    <w:rsid w:val="00537B23"/>
    <w:rsid w:val="00537BD5"/>
    <w:rsid w:val="00537C15"/>
    <w:rsid w:val="00537C62"/>
    <w:rsid w:val="00537DE3"/>
    <w:rsid w:val="005405F3"/>
    <w:rsid w:val="00540912"/>
    <w:rsid w:val="00540958"/>
    <w:rsid w:val="005409FB"/>
    <w:rsid w:val="00540F06"/>
    <w:rsid w:val="00541091"/>
    <w:rsid w:val="00541A27"/>
    <w:rsid w:val="005427B3"/>
    <w:rsid w:val="005428C9"/>
    <w:rsid w:val="005429CB"/>
    <w:rsid w:val="00542D03"/>
    <w:rsid w:val="00543388"/>
    <w:rsid w:val="00543880"/>
    <w:rsid w:val="00543A2E"/>
    <w:rsid w:val="00543D50"/>
    <w:rsid w:val="00544145"/>
    <w:rsid w:val="00544AB3"/>
    <w:rsid w:val="00544DD7"/>
    <w:rsid w:val="0054518E"/>
    <w:rsid w:val="005453AF"/>
    <w:rsid w:val="005453C8"/>
    <w:rsid w:val="00545821"/>
    <w:rsid w:val="00545CEA"/>
    <w:rsid w:val="00545D0F"/>
    <w:rsid w:val="00545D53"/>
    <w:rsid w:val="00545ED7"/>
    <w:rsid w:val="005462EB"/>
    <w:rsid w:val="00546390"/>
    <w:rsid w:val="005467CD"/>
    <w:rsid w:val="00546970"/>
    <w:rsid w:val="00546CEE"/>
    <w:rsid w:val="00546DEF"/>
    <w:rsid w:val="00546EAE"/>
    <w:rsid w:val="00547056"/>
    <w:rsid w:val="005471F3"/>
    <w:rsid w:val="0054778F"/>
    <w:rsid w:val="005479CE"/>
    <w:rsid w:val="00547C24"/>
    <w:rsid w:val="00547C65"/>
    <w:rsid w:val="00550103"/>
    <w:rsid w:val="005501D9"/>
    <w:rsid w:val="005502CA"/>
    <w:rsid w:val="00550AF5"/>
    <w:rsid w:val="005510F0"/>
    <w:rsid w:val="00551566"/>
    <w:rsid w:val="005515A4"/>
    <w:rsid w:val="00551B32"/>
    <w:rsid w:val="00551C93"/>
    <w:rsid w:val="00551DBE"/>
    <w:rsid w:val="00551E3D"/>
    <w:rsid w:val="00552075"/>
    <w:rsid w:val="0055208A"/>
    <w:rsid w:val="0055285E"/>
    <w:rsid w:val="005528C8"/>
    <w:rsid w:val="00552D5B"/>
    <w:rsid w:val="00552ED9"/>
    <w:rsid w:val="0055308D"/>
    <w:rsid w:val="0055312B"/>
    <w:rsid w:val="005531B2"/>
    <w:rsid w:val="00553391"/>
    <w:rsid w:val="00553520"/>
    <w:rsid w:val="005535D0"/>
    <w:rsid w:val="00553611"/>
    <w:rsid w:val="00554B25"/>
    <w:rsid w:val="00554BA6"/>
    <w:rsid w:val="00554E19"/>
    <w:rsid w:val="00554E8F"/>
    <w:rsid w:val="0055541B"/>
    <w:rsid w:val="00555490"/>
    <w:rsid w:val="0055571D"/>
    <w:rsid w:val="00555D9D"/>
    <w:rsid w:val="00555E3B"/>
    <w:rsid w:val="005562B5"/>
    <w:rsid w:val="00556451"/>
    <w:rsid w:val="00556494"/>
    <w:rsid w:val="005566E0"/>
    <w:rsid w:val="00556AD8"/>
    <w:rsid w:val="00556ADA"/>
    <w:rsid w:val="00556B62"/>
    <w:rsid w:val="00556C16"/>
    <w:rsid w:val="00556C5F"/>
    <w:rsid w:val="00556C79"/>
    <w:rsid w:val="0055704D"/>
    <w:rsid w:val="0055705F"/>
    <w:rsid w:val="005579F9"/>
    <w:rsid w:val="00557C5D"/>
    <w:rsid w:val="00560101"/>
    <w:rsid w:val="0056029F"/>
    <w:rsid w:val="005602B5"/>
    <w:rsid w:val="005603C1"/>
    <w:rsid w:val="00560E55"/>
    <w:rsid w:val="00560F67"/>
    <w:rsid w:val="00561095"/>
    <w:rsid w:val="005610BF"/>
    <w:rsid w:val="005610F2"/>
    <w:rsid w:val="0056121F"/>
    <w:rsid w:val="0056128C"/>
    <w:rsid w:val="00561408"/>
    <w:rsid w:val="00561417"/>
    <w:rsid w:val="00561E7F"/>
    <w:rsid w:val="005620AC"/>
    <w:rsid w:val="0056215D"/>
    <w:rsid w:val="0056228C"/>
    <w:rsid w:val="005628D5"/>
    <w:rsid w:val="00562C32"/>
    <w:rsid w:val="00562C36"/>
    <w:rsid w:val="00562D2B"/>
    <w:rsid w:val="00562EB4"/>
    <w:rsid w:val="00563289"/>
    <w:rsid w:val="005632B2"/>
    <w:rsid w:val="00563349"/>
    <w:rsid w:val="0056345B"/>
    <w:rsid w:val="00563714"/>
    <w:rsid w:val="00563BA8"/>
    <w:rsid w:val="00563F24"/>
    <w:rsid w:val="00564149"/>
    <w:rsid w:val="00564545"/>
    <w:rsid w:val="005646E6"/>
    <w:rsid w:val="00564EF4"/>
    <w:rsid w:val="005652F5"/>
    <w:rsid w:val="00565311"/>
    <w:rsid w:val="00565A13"/>
    <w:rsid w:val="00565BD0"/>
    <w:rsid w:val="00565ED2"/>
    <w:rsid w:val="00565F12"/>
    <w:rsid w:val="00566000"/>
    <w:rsid w:val="0056639F"/>
    <w:rsid w:val="00566465"/>
    <w:rsid w:val="0056650B"/>
    <w:rsid w:val="005667EA"/>
    <w:rsid w:val="00566A67"/>
    <w:rsid w:val="00566BCA"/>
    <w:rsid w:val="00566FEF"/>
    <w:rsid w:val="00567296"/>
    <w:rsid w:val="005678C1"/>
    <w:rsid w:val="005679E8"/>
    <w:rsid w:val="00567CDE"/>
    <w:rsid w:val="00567D7E"/>
    <w:rsid w:val="00567F53"/>
    <w:rsid w:val="005700DD"/>
    <w:rsid w:val="005700E3"/>
    <w:rsid w:val="00570307"/>
    <w:rsid w:val="00570504"/>
    <w:rsid w:val="00570642"/>
    <w:rsid w:val="00570C13"/>
    <w:rsid w:val="00570E6E"/>
    <w:rsid w:val="00571314"/>
    <w:rsid w:val="005713E1"/>
    <w:rsid w:val="00571A10"/>
    <w:rsid w:val="00571D4B"/>
    <w:rsid w:val="0057212C"/>
    <w:rsid w:val="00572505"/>
    <w:rsid w:val="005726D7"/>
    <w:rsid w:val="00572809"/>
    <w:rsid w:val="00572E07"/>
    <w:rsid w:val="005732CB"/>
    <w:rsid w:val="00573A38"/>
    <w:rsid w:val="00573D9C"/>
    <w:rsid w:val="00574018"/>
    <w:rsid w:val="0057434C"/>
    <w:rsid w:val="00574410"/>
    <w:rsid w:val="0057453C"/>
    <w:rsid w:val="005746F8"/>
    <w:rsid w:val="00574833"/>
    <w:rsid w:val="00574843"/>
    <w:rsid w:val="00574855"/>
    <w:rsid w:val="005748D3"/>
    <w:rsid w:val="005749E8"/>
    <w:rsid w:val="00574AD5"/>
    <w:rsid w:val="00574DFE"/>
    <w:rsid w:val="0057555B"/>
    <w:rsid w:val="00575711"/>
    <w:rsid w:val="00575BAA"/>
    <w:rsid w:val="00575CC6"/>
    <w:rsid w:val="00575ED8"/>
    <w:rsid w:val="005761E9"/>
    <w:rsid w:val="005764B8"/>
    <w:rsid w:val="005764FA"/>
    <w:rsid w:val="0057692F"/>
    <w:rsid w:val="00576EB7"/>
    <w:rsid w:val="0057703A"/>
    <w:rsid w:val="0057741B"/>
    <w:rsid w:val="00577452"/>
    <w:rsid w:val="00577510"/>
    <w:rsid w:val="005775A1"/>
    <w:rsid w:val="00577AD7"/>
    <w:rsid w:val="005800B1"/>
    <w:rsid w:val="0058023D"/>
    <w:rsid w:val="005802A0"/>
    <w:rsid w:val="0058045E"/>
    <w:rsid w:val="0058067E"/>
    <w:rsid w:val="00580697"/>
    <w:rsid w:val="00580AD1"/>
    <w:rsid w:val="0058117B"/>
    <w:rsid w:val="005812D5"/>
    <w:rsid w:val="005818C4"/>
    <w:rsid w:val="0058194B"/>
    <w:rsid w:val="00581BD8"/>
    <w:rsid w:val="00581D1E"/>
    <w:rsid w:val="00581E23"/>
    <w:rsid w:val="00582195"/>
    <w:rsid w:val="0058237E"/>
    <w:rsid w:val="005824CD"/>
    <w:rsid w:val="00582809"/>
    <w:rsid w:val="005829CF"/>
    <w:rsid w:val="00582DD6"/>
    <w:rsid w:val="00582DDD"/>
    <w:rsid w:val="00582E11"/>
    <w:rsid w:val="00583023"/>
    <w:rsid w:val="0058307B"/>
    <w:rsid w:val="005832D9"/>
    <w:rsid w:val="00583769"/>
    <w:rsid w:val="005839CF"/>
    <w:rsid w:val="00583A7D"/>
    <w:rsid w:val="00583AF3"/>
    <w:rsid w:val="00583F65"/>
    <w:rsid w:val="00583FFE"/>
    <w:rsid w:val="005841C8"/>
    <w:rsid w:val="0058424F"/>
    <w:rsid w:val="00584822"/>
    <w:rsid w:val="00584A39"/>
    <w:rsid w:val="00584D05"/>
    <w:rsid w:val="00585882"/>
    <w:rsid w:val="005858E5"/>
    <w:rsid w:val="00585CA8"/>
    <w:rsid w:val="00585DC7"/>
    <w:rsid w:val="00585FA8"/>
    <w:rsid w:val="005864BD"/>
    <w:rsid w:val="00586651"/>
    <w:rsid w:val="0058692B"/>
    <w:rsid w:val="00586FAA"/>
    <w:rsid w:val="0058720F"/>
    <w:rsid w:val="00587872"/>
    <w:rsid w:val="0058798C"/>
    <w:rsid w:val="005900FA"/>
    <w:rsid w:val="00590179"/>
    <w:rsid w:val="00590433"/>
    <w:rsid w:val="005907BC"/>
    <w:rsid w:val="005907E0"/>
    <w:rsid w:val="005909EC"/>
    <w:rsid w:val="005909F4"/>
    <w:rsid w:val="00590AEF"/>
    <w:rsid w:val="00590EFA"/>
    <w:rsid w:val="00590EFE"/>
    <w:rsid w:val="00591367"/>
    <w:rsid w:val="00591913"/>
    <w:rsid w:val="005922AA"/>
    <w:rsid w:val="0059232B"/>
    <w:rsid w:val="00592AEF"/>
    <w:rsid w:val="00592E89"/>
    <w:rsid w:val="00593375"/>
    <w:rsid w:val="005935A4"/>
    <w:rsid w:val="005937FC"/>
    <w:rsid w:val="00593F3D"/>
    <w:rsid w:val="005941D4"/>
    <w:rsid w:val="00594567"/>
    <w:rsid w:val="00594664"/>
    <w:rsid w:val="005947EB"/>
    <w:rsid w:val="005948BD"/>
    <w:rsid w:val="005948C2"/>
    <w:rsid w:val="00594937"/>
    <w:rsid w:val="00594AC5"/>
    <w:rsid w:val="00595158"/>
    <w:rsid w:val="005951F6"/>
    <w:rsid w:val="00595488"/>
    <w:rsid w:val="005954EB"/>
    <w:rsid w:val="005957A1"/>
    <w:rsid w:val="00595BDE"/>
    <w:rsid w:val="00595DCA"/>
    <w:rsid w:val="00595E78"/>
    <w:rsid w:val="00595FCB"/>
    <w:rsid w:val="00596088"/>
    <w:rsid w:val="00596091"/>
    <w:rsid w:val="0059609D"/>
    <w:rsid w:val="005964F3"/>
    <w:rsid w:val="005967ED"/>
    <w:rsid w:val="00597594"/>
    <w:rsid w:val="00597664"/>
    <w:rsid w:val="0059779B"/>
    <w:rsid w:val="005978DC"/>
    <w:rsid w:val="0059793A"/>
    <w:rsid w:val="00597972"/>
    <w:rsid w:val="00597B41"/>
    <w:rsid w:val="00597C9E"/>
    <w:rsid w:val="005A0B39"/>
    <w:rsid w:val="005A0C67"/>
    <w:rsid w:val="005A0EA0"/>
    <w:rsid w:val="005A0F74"/>
    <w:rsid w:val="005A11CC"/>
    <w:rsid w:val="005A1734"/>
    <w:rsid w:val="005A1D41"/>
    <w:rsid w:val="005A2033"/>
    <w:rsid w:val="005A209A"/>
    <w:rsid w:val="005A20BF"/>
    <w:rsid w:val="005A20F8"/>
    <w:rsid w:val="005A2547"/>
    <w:rsid w:val="005A27A8"/>
    <w:rsid w:val="005A2B31"/>
    <w:rsid w:val="005A342F"/>
    <w:rsid w:val="005A35CC"/>
    <w:rsid w:val="005A3680"/>
    <w:rsid w:val="005A3932"/>
    <w:rsid w:val="005A3C67"/>
    <w:rsid w:val="005A3CC3"/>
    <w:rsid w:val="005A3ECB"/>
    <w:rsid w:val="005A4068"/>
    <w:rsid w:val="005A40FA"/>
    <w:rsid w:val="005A4367"/>
    <w:rsid w:val="005A47C6"/>
    <w:rsid w:val="005A49E8"/>
    <w:rsid w:val="005A4BFE"/>
    <w:rsid w:val="005A4CA9"/>
    <w:rsid w:val="005A4CBE"/>
    <w:rsid w:val="005A5231"/>
    <w:rsid w:val="005A587A"/>
    <w:rsid w:val="005A592B"/>
    <w:rsid w:val="005A5C41"/>
    <w:rsid w:val="005A5C9C"/>
    <w:rsid w:val="005A5D7D"/>
    <w:rsid w:val="005A601A"/>
    <w:rsid w:val="005A6144"/>
    <w:rsid w:val="005A63EC"/>
    <w:rsid w:val="005A662D"/>
    <w:rsid w:val="005A670D"/>
    <w:rsid w:val="005A7215"/>
    <w:rsid w:val="005A730F"/>
    <w:rsid w:val="005A7CE7"/>
    <w:rsid w:val="005A7E94"/>
    <w:rsid w:val="005B0046"/>
    <w:rsid w:val="005B006E"/>
    <w:rsid w:val="005B00C7"/>
    <w:rsid w:val="005B02D0"/>
    <w:rsid w:val="005B073F"/>
    <w:rsid w:val="005B08BD"/>
    <w:rsid w:val="005B097D"/>
    <w:rsid w:val="005B09C9"/>
    <w:rsid w:val="005B0F2C"/>
    <w:rsid w:val="005B10F4"/>
    <w:rsid w:val="005B110B"/>
    <w:rsid w:val="005B13B1"/>
    <w:rsid w:val="005B1409"/>
    <w:rsid w:val="005B166B"/>
    <w:rsid w:val="005B1F55"/>
    <w:rsid w:val="005B2042"/>
    <w:rsid w:val="005B233B"/>
    <w:rsid w:val="005B2411"/>
    <w:rsid w:val="005B26F4"/>
    <w:rsid w:val="005B320E"/>
    <w:rsid w:val="005B3318"/>
    <w:rsid w:val="005B34E6"/>
    <w:rsid w:val="005B35D7"/>
    <w:rsid w:val="005B392A"/>
    <w:rsid w:val="005B3AA3"/>
    <w:rsid w:val="005B3AFB"/>
    <w:rsid w:val="005B3D28"/>
    <w:rsid w:val="005B403C"/>
    <w:rsid w:val="005B41BA"/>
    <w:rsid w:val="005B42AB"/>
    <w:rsid w:val="005B4377"/>
    <w:rsid w:val="005B4567"/>
    <w:rsid w:val="005B4632"/>
    <w:rsid w:val="005B4A00"/>
    <w:rsid w:val="005B4B0B"/>
    <w:rsid w:val="005B4BE6"/>
    <w:rsid w:val="005B4DC1"/>
    <w:rsid w:val="005B4DDC"/>
    <w:rsid w:val="005B50AE"/>
    <w:rsid w:val="005B55BD"/>
    <w:rsid w:val="005B55F0"/>
    <w:rsid w:val="005B57CA"/>
    <w:rsid w:val="005B58F1"/>
    <w:rsid w:val="005B5FC3"/>
    <w:rsid w:val="005B6E49"/>
    <w:rsid w:val="005B6F17"/>
    <w:rsid w:val="005B6F83"/>
    <w:rsid w:val="005B70A5"/>
    <w:rsid w:val="005B7572"/>
    <w:rsid w:val="005B76B4"/>
    <w:rsid w:val="005B7BF6"/>
    <w:rsid w:val="005C06A8"/>
    <w:rsid w:val="005C0B25"/>
    <w:rsid w:val="005C0D54"/>
    <w:rsid w:val="005C0EB6"/>
    <w:rsid w:val="005C0EC8"/>
    <w:rsid w:val="005C0EE6"/>
    <w:rsid w:val="005C0F66"/>
    <w:rsid w:val="005C11E3"/>
    <w:rsid w:val="005C15FE"/>
    <w:rsid w:val="005C1A0D"/>
    <w:rsid w:val="005C1A93"/>
    <w:rsid w:val="005C1D1D"/>
    <w:rsid w:val="005C1EE8"/>
    <w:rsid w:val="005C1FE7"/>
    <w:rsid w:val="005C26CB"/>
    <w:rsid w:val="005C26E6"/>
    <w:rsid w:val="005C291C"/>
    <w:rsid w:val="005C2972"/>
    <w:rsid w:val="005C2B33"/>
    <w:rsid w:val="005C2BE3"/>
    <w:rsid w:val="005C34AE"/>
    <w:rsid w:val="005C34BE"/>
    <w:rsid w:val="005C3926"/>
    <w:rsid w:val="005C3A86"/>
    <w:rsid w:val="005C3D4A"/>
    <w:rsid w:val="005C435E"/>
    <w:rsid w:val="005C44E0"/>
    <w:rsid w:val="005C457B"/>
    <w:rsid w:val="005C47E2"/>
    <w:rsid w:val="005C495D"/>
    <w:rsid w:val="005C4AA0"/>
    <w:rsid w:val="005C4F4D"/>
    <w:rsid w:val="005C50E1"/>
    <w:rsid w:val="005C5461"/>
    <w:rsid w:val="005C57AF"/>
    <w:rsid w:val="005C57EE"/>
    <w:rsid w:val="005C5A24"/>
    <w:rsid w:val="005C5BCD"/>
    <w:rsid w:val="005C5E96"/>
    <w:rsid w:val="005C5FED"/>
    <w:rsid w:val="005C6541"/>
    <w:rsid w:val="005C6A98"/>
    <w:rsid w:val="005C700A"/>
    <w:rsid w:val="005C7361"/>
    <w:rsid w:val="005C74FB"/>
    <w:rsid w:val="005C7591"/>
    <w:rsid w:val="005C7874"/>
    <w:rsid w:val="005C7A6C"/>
    <w:rsid w:val="005C7ADB"/>
    <w:rsid w:val="005D058E"/>
    <w:rsid w:val="005D07D8"/>
    <w:rsid w:val="005D0A42"/>
    <w:rsid w:val="005D0DD7"/>
    <w:rsid w:val="005D0E48"/>
    <w:rsid w:val="005D1602"/>
    <w:rsid w:val="005D1771"/>
    <w:rsid w:val="005D183A"/>
    <w:rsid w:val="005D1AF9"/>
    <w:rsid w:val="005D1DAC"/>
    <w:rsid w:val="005D213D"/>
    <w:rsid w:val="005D21C4"/>
    <w:rsid w:val="005D2510"/>
    <w:rsid w:val="005D25B4"/>
    <w:rsid w:val="005D2B14"/>
    <w:rsid w:val="005D2DC8"/>
    <w:rsid w:val="005D2E55"/>
    <w:rsid w:val="005D3105"/>
    <w:rsid w:val="005D3144"/>
    <w:rsid w:val="005D38F5"/>
    <w:rsid w:val="005D42DE"/>
    <w:rsid w:val="005D44A5"/>
    <w:rsid w:val="005D46E0"/>
    <w:rsid w:val="005D4762"/>
    <w:rsid w:val="005D4957"/>
    <w:rsid w:val="005D540A"/>
    <w:rsid w:val="005D572D"/>
    <w:rsid w:val="005D59D2"/>
    <w:rsid w:val="005D5CE8"/>
    <w:rsid w:val="005D5D02"/>
    <w:rsid w:val="005D5D4A"/>
    <w:rsid w:val="005D5DAE"/>
    <w:rsid w:val="005D6164"/>
    <w:rsid w:val="005D6267"/>
    <w:rsid w:val="005D630E"/>
    <w:rsid w:val="005D66B1"/>
    <w:rsid w:val="005D676A"/>
    <w:rsid w:val="005D685F"/>
    <w:rsid w:val="005D6B11"/>
    <w:rsid w:val="005D6BA1"/>
    <w:rsid w:val="005D6DBF"/>
    <w:rsid w:val="005D73BB"/>
    <w:rsid w:val="005D757A"/>
    <w:rsid w:val="005D7B89"/>
    <w:rsid w:val="005D7C7F"/>
    <w:rsid w:val="005D7FBB"/>
    <w:rsid w:val="005E01BD"/>
    <w:rsid w:val="005E0721"/>
    <w:rsid w:val="005E0873"/>
    <w:rsid w:val="005E1111"/>
    <w:rsid w:val="005E1190"/>
    <w:rsid w:val="005E11AB"/>
    <w:rsid w:val="005E1261"/>
    <w:rsid w:val="005E15BB"/>
    <w:rsid w:val="005E161B"/>
    <w:rsid w:val="005E1ADB"/>
    <w:rsid w:val="005E1ADF"/>
    <w:rsid w:val="005E1CCE"/>
    <w:rsid w:val="005E1D68"/>
    <w:rsid w:val="005E1FE2"/>
    <w:rsid w:val="005E203D"/>
    <w:rsid w:val="005E230E"/>
    <w:rsid w:val="005E2415"/>
    <w:rsid w:val="005E2519"/>
    <w:rsid w:val="005E25B9"/>
    <w:rsid w:val="005E264F"/>
    <w:rsid w:val="005E291A"/>
    <w:rsid w:val="005E2A7E"/>
    <w:rsid w:val="005E2A86"/>
    <w:rsid w:val="005E2D19"/>
    <w:rsid w:val="005E30D5"/>
    <w:rsid w:val="005E30DA"/>
    <w:rsid w:val="005E322C"/>
    <w:rsid w:val="005E33F2"/>
    <w:rsid w:val="005E3697"/>
    <w:rsid w:val="005E385F"/>
    <w:rsid w:val="005E38FF"/>
    <w:rsid w:val="005E39D3"/>
    <w:rsid w:val="005E4361"/>
    <w:rsid w:val="005E4617"/>
    <w:rsid w:val="005E47B1"/>
    <w:rsid w:val="005E493A"/>
    <w:rsid w:val="005E4AD5"/>
    <w:rsid w:val="005E4E46"/>
    <w:rsid w:val="005E4FBD"/>
    <w:rsid w:val="005E501D"/>
    <w:rsid w:val="005E51E4"/>
    <w:rsid w:val="005E5705"/>
    <w:rsid w:val="005E5B04"/>
    <w:rsid w:val="005E5B09"/>
    <w:rsid w:val="005E5B81"/>
    <w:rsid w:val="005E5FEF"/>
    <w:rsid w:val="005E6246"/>
    <w:rsid w:val="005E66A2"/>
    <w:rsid w:val="005E6EF6"/>
    <w:rsid w:val="005E6F1B"/>
    <w:rsid w:val="005E6FE7"/>
    <w:rsid w:val="005E73A0"/>
    <w:rsid w:val="005E74BA"/>
    <w:rsid w:val="005E76E8"/>
    <w:rsid w:val="005E7968"/>
    <w:rsid w:val="005E7A46"/>
    <w:rsid w:val="005E7A75"/>
    <w:rsid w:val="005E7A95"/>
    <w:rsid w:val="005E7BFB"/>
    <w:rsid w:val="005E7EDD"/>
    <w:rsid w:val="005E7FD4"/>
    <w:rsid w:val="005F000C"/>
    <w:rsid w:val="005F01C0"/>
    <w:rsid w:val="005F0297"/>
    <w:rsid w:val="005F06BE"/>
    <w:rsid w:val="005F103C"/>
    <w:rsid w:val="005F10FF"/>
    <w:rsid w:val="005F115B"/>
    <w:rsid w:val="005F15F3"/>
    <w:rsid w:val="005F162D"/>
    <w:rsid w:val="005F1799"/>
    <w:rsid w:val="005F1F47"/>
    <w:rsid w:val="005F2027"/>
    <w:rsid w:val="005F273B"/>
    <w:rsid w:val="005F275A"/>
    <w:rsid w:val="005F28EE"/>
    <w:rsid w:val="005F2902"/>
    <w:rsid w:val="005F2A43"/>
    <w:rsid w:val="005F2CB1"/>
    <w:rsid w:val="005F2CD6"/>
    <w:rsid w:val="005F3025"/>
    <w:rsid w:val="005F3189"/>
    <w:rsid w:val="005F3303"/>
    <w:rsid w:val="005F3738"/>
    <w:rsid w:val="005F37F1"/>
    <w:rsid w:val="005F3AB1"/>
    <w:rsid w:val="005F3AD8"/>
    <w:rsid w:val="005F3BA1"/>
    <w:rsid w:val="005F3E84"/>
    <w:rsid w:val="005F3FCD"/>
    <w:rsid w:val="005F4651"/>
    <w:rsid w:val="005F47D3"/>
    <w:rsid w:val="005F4AE6"/>
    <w:rsid w:val="005F4BA4"/>
    <w:rsid w:val="005F4E05"/>
    <w:rsid w:val="005F4FB4"/>
    <w:rsid w:val="005F52CC"/>
    <w:rsid w:val="005F541C"/>
    <w:rsid w:val="005F5F49"/>
    <w:rsid w:val="005F618C"/>
    <w:rsid w:val="005F626B"/>
    <w:rsid w:val="005F6296"/>
    <w:rsid w:val="005F64C0"/>
    <w:rsid w:val="005F65E9"/>
    <w:rsid w:val="005F6AF3"/>
    <w:rsid w:val="005F6BEB"/>
    <w:rsid w:val="005F6F63"/>
    <w:rsid w:val="005F70BD"/>
    <w:rsid w:val="005F72A8"/>
    <w:rsid w:val="005F741F"/>
    <w:rsid w:val="005F743D"/>
    <w:rsid w:val="005F7678"/>
    <w:rsid w:val="005F79BE"/>
    <w:rsid w:val="005F7A0D"/>
    <w:rsid w:val="005F7A66"/>
    <w:rsid w:val="005F7AF4"/>
    <w:rsid w:val="00600395"/>
    <w:rsid w:val="00600568"/>
    <w:rsid w:val="006005B7"/>
    <w:rsid w:val="006006C5"/>
    <w:rsid w:val="00600A78"/>
    <w:rsid w:val="00600E14"/>
    <w:rsid w:val="0060153D"/>
    <w:rsid w:val="00601E42"/>
    <w:rsid w:val="006020AD"/>
    <w:rsid w:val="00602400"/>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09A"/>
    <w:rsid w:val="00605167"/>
    <w:rsid w:val="0060560F"/>
    <w:rsid w:val="00605D9D"/>
    <w:rsid w:val="0060673D"/>
    <w:rsid w:val="006069D9"/>
    <w:rsid w:val="00607384"/>
    <w:rsid w:val="006078FA"/>
    <w:rsid w:val="006079B1"/>
    <w:rsid w:val="00607BAB"/>
    <w:rsid w:val="00607DB4"/>
    <w:rsid w:val="00607F4E"/>
    <w:rsid w:val="00610A05"/>
    <w:rsid w:val="006110B2"/>
    <w:rsid w:val="0061114F"/>
    <w:rsid w:val="006116F8"/>
    <w:rsid w:val="00611AF9"/>
    <w:rsid w:val="00611B83"/>
    <w:rsid w:val="00611DA0"/>
    <w:rsid w:val="006121C3"/>
    <w:rsid w:val="0061239D"/>
    <w:rsid w:val="0061249D"/>
    <w:rsid w:val="006125C7"/>
    <w:rsid w:val="00612A65"/>
    <w:rsid w:val="00612E4B"/>
    <w:rsid w:val="00613019"/>
    <w:rsid w:val="0061303B"/>
    <w:rsid w:val="00613257"/>
    <w:rsid w:val="0061331B"/>
    <w:rsid w:val="0061357E"/>
    <w:rsid w:val="00613812"/>
    <w:rsid w:val="006138E6"/>
    <w:rsid w:val="00613AC5"/>
    <w:rsid w:val="0061433E"/>
    <w:rsid w:val="006147B4"/>
    <w:rsid w:val="00614830"/>
    <w:rsid w:val="00614846"/>
    <w:rsid w:val="006148C3"/>
    <w:rsid w:val="00614CB3"/>
    <w:rsid w:val="00614D3F"/>
    <w:rsid w:val="00614DFC"/>
    <w:rsid w:val="006154A9"/>
    <w:rsid w:val="00615B01"/>
    <w:rsid w:val="006163AF"/>
    <w:rsid w:val="00616C25"/>
    <w:rsid w:val="00617155"/>
    <w:rsid w:val="0061737A"/>
    <w:rsid w:val="006173B7"/>
    <w:rsid w:val="006173CE"/>
    <w:rsid w:val="006174FC"/>
    <w:rsid w:val="00617780"/>
    <w:rsid w:val="00617AF3"/>
    <w:rsid w:val="00617B0C"/>
    <w:rsid w:val="00617BD9"/>
    <w:rsid w:val="00617F79"/>
    <w:rsid w:val="00620339"/>
    <w:rsid w:val="00620732"/>
    <w:rsid w:val="00620A71"/>
    <w:rsid w:val="00620C64"/>
    <w:rsid w:val="00620D80"/>
    <w:rsid w:val="00620EBA"/>
    <w:rsid w:val="00620FB3"/>
    <w:rsid w:val="00621185"/>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DA5"/>
    <w:rsid w:val="00624260"/>
    <w:rsid w:val="00624298"/>
    <w:rsid w:val="006242B4"/>
    <w:rsid w:val="006243A5"/>
    <w:rsid w:val="006244DC"/>
    <w:rsid w:val="00624593"/>
    <w:rsid w:val="00624597"/>
    <w:rsid w:val="0062490A"/>
    <w:rsid w:val="00624926"/>
    <w:rsid w:val="00624929"/>
    <w:rsid w:val="00625294"/>
    <w:rsid w:val="006252AA"/>
    <w:rsid w:val="006254BF"/>
    <w:rsid w:val="00625616"/>
    <w:rsid w:val="00625709"/>
    <w:rsid w:val="00625992"/>
    <w:rsid w:val="00625C52"/>
    <w:rsid w:val="00625CFE"/>
    <w:rsid w:val="00625EB2"/>
    <w:rsid w:val="00625F99"/>
    <w:rsid w:val="0062621A"/>
    <w:rsid w:val="00626656"/>
    <w:rsid w:val="00626B32"/>
    <w:rsid w:val="00626CF6"/>
    <w:rsid w:val="00627249"/>
    <w:rsid w:val="00627570"/>
    <w:rsid w:val="00627763"/>
    <w:rsid w:val="00627D32"/>
    <w:rsid w:val="00630001"/>
    <w:rsid w:val="0063005B"/>
    <w:rsid w:val="0063026F"/>
    <w:rsid w:val="00630298"/>
    <w:rsid w:val="006308FC"/>
    <w:rsid w:val="006309CC"/>
    <w:rsid w:val="00630ECD"/>
    <w:rsid w:val="00630EF7"/>
    <w:rsid w:val="006311B3"/>
    <w:rsid w:val="006317DE"/>
    <w:rsid w:val="00631873"/>
    <w:rsid w:val="00631B52"/>
    <w:rsid w:val="006324CD"/>
    <w:rsid w:val="0063261C"/>
    <w:rsid w:val="0063284C"/>
    <w:rsid w:val="00632999"/>
    <w:rsid w:val="00632A76"/>
    <w:rsid w:val="00632BB8"/>
    <w:rsid w:val="00632D63"/>
    <w:rsid w:val="00632E21"/>
    <w:rsid w:val="00633128"/>
    <w:rsid w:val="00633407"/>
    <w:rsid w:val="00633517"/>
    <w:rsid w:val="006339D7"/>
    <w:rsid w:val="00633D72"/>
    <w:rsid w:val="006344C8"/>
    <w:rsid w:val="00634637"/>
    <w:rsid w:val="0063464F"/>
    <w:rsid w:val="0063488E"/>
    <w:rsid w:val="00634E0E"/>
    <w:rsid w:val="00634ED5"/>
    <w:rsid w:val="006353BD"/>
    <w:rsid w:val="00635533"/>
    <w:rsid w:val="00635565"/>
    <w:rsid w:val="006356E9"/>
    <w:rsid w:val="00635B96"/>
    <w:rsid w:val="00635CB9"/>
    <w:rsid w:val="00635DF2"/>
    <w:rsid w:val="00635DF7"/>
    <w:rsid w:val="00635F26"/>
    <w:rsid w:val="00636063"/>
    <w:rsid w:val="0063616A"/>
    <w:rsid w:val="0063624D"/>
    <w:rsid w:val="00636398"/>
    <w:rsid w:val="006364BC"/>
    <w:rsid w:val="006368D3"/>
    <w:rsid w:val="0063692F"/>
    <w:rsid w:val="00636AFF"/>
    <w:rsid w:val="00636C57"/>
    <w:rsid w:val="00636D80"/>
    <w:rsid w:val="00636F09"/>
    <w:rsid w:val="00636F4D"/>
    <w:rsid w:val="006370E6"/>
    <w:rsid w:val="0063724E"/>
    <w:rsid w:val="00637651"/>
    <w:rsid w:val="006376A8"/>
    <w:rsid w:val="006377EC"/>
    <w:rsid w:val="0063798B"/>
    <w:rsid w:val="00637C51"/>
    <w:rsid w:val="00637D61"/>
    <w:rsid w:val="00637F9F"/>
    <w:rsid w:val="00640310"/>
    <w:rsid w:val="0064035F"/>
    <w:rsid w:val="00640523"/>
    <w:rsid w:val="00640B02"/>
    <w:rsid w:val="00640B70"/>
    <w:rsid w:val="0064151F"/>
    <w:rsid w:val="00641533"/>
    <w:rsid w:val="00641CCC"/>
    <w:rsid w:val="00641D58"/>
    <w:rsid w:val="00641E42"/>
    <w:rsid w:val="00641FBA"/>
    <w:rsid w:val="0064208D"/>
    <w:rsid w:val="00642357"/>
    <w:rsid w:val="006424B3"/>
    <w:rsid w:val="00643058"/>
    <w:rsid w:val="00643475"/>
    <w:rsid w:val="0064353A"/>
    <w:rsid w:val="0064396A"/>
    <w:rsid w:val="00644318"/>
    <w:rsid w:val="0064435A"/>
    <w:rsid w:val="006444C6"/>
    <w:rsid w:val="006447AF"/>
    <w:rsid w:val="0064481A"/>
    <w:rsid w:val="00644A43"/>
    <w:rsid w:val="0064545F"/>
    <w:rsid w:val="00645575"/>
    <w:rsid w:val="00645A18"/>
    <w:rsid w:val="00645B0D"/>
    <w:rsid w:val="00645D49"/>
    <w:rsid w:val="00646179"/>
    <w:rsid w:val="0064624E"/>
    <w:rsid w:val="00646ACE"/>
    <w:rsid w:val="00646BB9"/>
    <w:rsid w:val="0064731E"/>
    <w:rsid w:val="00647808"/>
    <w:rsid w:val="00647B06"/>
    <w:rsid w:val="00647B6F"/>
    <w:rsid w:val="00647B83"/>
    <w:rsid w:val="0065017A"/>
    <w:rsid w:val="006505F8"/>
    <w:rsid w:val="006506E1"/>
    <w:rsid w:val="0065087C"/>
    <w:rsid w:val="00650930"/>
    <w:rsid w:val="00650AB9"/>
    <w:rsid w:val="00650D65"/>
    <w:rsid w:val="00651A49"/>
    <w:rsid w:val="00651BC7"/>
    <w:rsid w:val="00651DB0"/>
    <w:rsid w:val="00651DCD"/>
    <w:rsid w:val="00651E7D"/>
    <w:rsid w:val="00652256"/>
    <w:rsid w:val="006522C4"/>
    <w:rsid w:val="00652522"/>
    <w:rsid w:val="006526AE"/>
    <w:rsid w:val="00652BE2"/>
    <w:rsid w:val="00652C68"/>
    <w:rsid w:val="00652D1E"/>
    <w:rsid w:val="00652D2F"/>
    <w:rsid w:val="00652DC6"/>
    <w:rsid w:val="00653056"/>
    <w:rsid w:val="0065308B"/>
    <w:rsid w:val="0065344F"/>
    <w:rsid w:val="00653680"/>
    <w:rsid w:val="00653698"/>
    <w:rsid w:val="006536A1"/>
    <w:rsid w:val="00653895"/>
    <w:rsid w:val="00653987"/>
    <w:rsid w:val="00653B11"/>
    <w:rsid w:val="00653DBA"/>
    <w:rsid w:val="00654022"/>
    <w:rsid w:val="00654B24"/>
    <w:rsid w:val="00654BF8"/>
    <w:rsid w:val="00654CB8"/>
    <w:rsid w:val="00654E96"/>
    <w:rsid w:val="00654F8A"/>
    <w:rsid w:val="00654FF1"/>
    <w:rsid w:val="0065528E"/>
    <w:rsid w:val="0065550C"/>
    <w:rsid w:val="006556D4"/>
    <w:rsid w:val="00655733"/>
    <w:rsid w:val="0065574A"/>
    <w:rsid w:val="00655992"/>
    <w:rsid w:val="00655ACD"/>
    <w:rsid w:val="00655BDB"/>
    <w:rsid w:val="00655ED2"/>
    <w:rsid w:val="00655F3F"/>
    <w:rsid w:val="0065638E"/>
    <w:rsid w:val="006567D3"/>
    <w:rsid w:val="006568A2"/>
    <w:rsid w:val="00656A92"/>
    <w:rsid w:val="00656A9A"/>
    <w:rsid w:val="00656DDE"/>
    <w:rsid w:val="00657192"/>
    <w:rsid w:val="0065731F"/>
    <w:rsid w:val="006573D5"/>
    <w:rsid w:val="00657483"/>
    <w:rsid w:val="0065756B"/>
    <w:rsid w:val="006576DF"/>
    <w:rsid w:val="0065785D"/>
    <w:rsid w:val="006579E3"/>
    <w:rsid w:val="006600DE"/>
    <w:rsid w:val="0066011D"/>
    <w:rsid w:val="006607C0"/>
    <w:rsid w:val="00660F17"/>
    <w:rsid w:val="00661326"/>
    <w:rsid w:val="006613A6"/>
    <w:rsid w:val="006615BB"/>
    <w:rsid w:val="006615C6"/>
    <w:rsid w:val="00661AE4"/>
    <w:rsid w:val="00661C0F"/>
    <w:rsid w:val="00661FBC"/>
    <w:rsid w:val="00661FD9"/>
    <w:rsid w:val="0066220C"/>
    <w:rsid w:val="0066228C"/>
    <w:rsid w:val="006625E1"/>
    <w:rsid w:val="0066273E"/>
    <w:rsid w:val="006627A2"/>
    <w:rsid w:val="00662881"/>
    <w:rsid w:val="00662FD1"/>
    <w:rsid w:val="006632FE"/>
    <w:rsid w:val="006634E6"/>
    <w:rsid w:val="00663890"/>
    <w:rsid w:val="006639AA"/>
    <w:rsid w:val="00663BB6"/>
    <w:rsid w:val="00663CB4"/>
    <w:rsid w:val="00663DB4"/>
    <w:rsid w:val="00663FB0"/>
    <w:rsid w:val="00664073"/>
    <w:rsid w:val="00664480"/>
    <w:rsid w:val="006646E1"/>
    <w:rsid w:val="00664879"/>
    <w:rsid w:val="00664A88"/>
    <w:rsid w:val="00664DD2"/>
    <w:rsid w:val="00664E5E"/>
    <w:rsid w:val="006651EE"/>
    <w:rsid w:val="006654C2"/>
    <w:rsid w:val="006655EE"/>
    <w:rsid w:val="00666110"/>
    <w:rsid w:val="00666904"/>
    <w:rsid w:val="00666981"/>
    <w:rsid w:val="00666BF0"/>
    <w:rsid w:val="00666F32"/>
    <w:rsid w:val="00667189"/>
    <w:rsid w:val="00667608"/>
    <w:rsid w:val="006676B0"/>
    <w:rsid w:val="00667905"/>
    <w:rsid w:val="00667A67"/>
    <w:rsid w:val="00667B54"/>
    <w:rsid w:val="00667D78"/>
    <w:rsid w:val="00667DEB"/>
    <w:rsid w:val="00667EE7"/>
    <w:rsid w:val="006700E3"/>
    <w:rsid w:val="006703BD"/>
    <w:rsid w:val="0067064B"/>
    <w:rsid w:val="006706F0"/>
    <w:rsid w:val="006707A4"/>
    <w:rsid w:val="006707A8"/>
    <w:rsid w:val="00670922"/>
    <w:rsid w:val="00670BE1"/>
    <w:rsid w:val="00670D7C"/>
    <w:rsid w:val="0067122D"/>
    <w:rsid w:val="00671554"/>
    <w:rsid w:val="00671740"/>
    <w:rsid w:val="00671C29"/>
    <w:rsid w:val="00671D4B"/>
    <w:rsid w:val="00671F34"/>
    <w:rsid w:val="00672136"/>
    <w:rsid w:val="00672173"/>
    <w:rsid w:val="0067218F"/>
    <w:rsid w:val="0067223A"/>
    <w:rsid w:val="006722A9"/>
    <w:rsid w:val="0067252D"/>
    <w:rsid w:val="006727B1"/>
    <w:rsid w:val="0067293B"/>
    <w:rsid w:val="00672955"/>
    <w:rsid w:val="00673307"/>
    <w:rsid w:val="0067386E"/>
    <w:rsid w:val="00673AF2"/>
    <w:rsid w:val="00673D05"/>
    <w:rsid w:val="00673FE8"/>
    <w:rsid w:val="0067417F"/>
    <w:rsid w:val="006741F2"/>
    <w:rsid w:val="00674225"/>
    <w:rsid w:val="00674A02"/>
    <w:rsid w:val="00674C46"/>
    <w:rsid w:val="00674CC3"/>
    <w:rsid w:val="00675C72"/>
    <w:rsid w:val="00675F32"/>
    <w:rsid w:val="006760F3"/>
    <w:rsid w:val="006760FF"/>
    <w:rsid w:val="0067610C"/>
    <w:rsid w:val="006762A7"/>
    <w:rsid w:val="00676460"/>
    <w:rsid w:val="0067646F"/>
    <w:rsid w:val="00676517"/>
    <w:rsid w:val="00676A36"/>
    <w:rsid w:val="00676EFB"/>
    <w:rsid w:val="00676F11"/>
    <w:rsid w:val="00676F6D"/>
    <w:rsid w:val="006771F9"/>
    <w:rsid w:val="0067755A"/>
    <w:rsid w:val="006776D7"/>
    <w:rsid w:val="0067778C"/>
    <w:rsid w:val="00677B0D"/>
    <w:rsid w:val="00677CAA"/>
    <w:rsid w:val="0068035E"/>
    <w:rsid w:val="00680454"/>
    <w:rsid w:val="006806E4"/>
    <w:rsid w:val="0068077C"/>
    <w:rsid w:val="006809D7"/>
    <w:rsid w:val="00680F50"/>
    <w:rsid w:val="00681003"/>
    <w:rsid w:val="0068106B"/>
    <w:rsid w:val="006817C9"/>
    <w:rsid w:val="00681804"/>
    <w:rsid w:val="00681CF0"/>
    <w:rsid w:val="00681F4D"/>
    <w:rsid w:val="006821B6"/>
    <w:rsid w:val="00682539"/>
    <w:rsid w:val="00682956"/>
    <w:rsid w:val="00682C0B"/>
    <w:rsid w:val="0068307E"/>
    <w:rsid w:val="006834E7"/>
    <w:rsid w:val="00683643"/>
    <w:rsid w:val="0068390E"/>
    <w:rsid w:val="00683C5B"/>
    <w:rsid w:val="00683CFA"/>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6F84"/>
    <w:rsid w:val="006871A5"/>
    <w:rsid w:val="006872BD"/>
    <w:rsid w:val="0068750B"/>
    <w:rsid w:val="00687783"/>
    <w:rsid w:val="0069002B"/>
    <w:rsid w:val="00690084"/>
    <w:rsid w:val="00690101"/>
    <w:rsid w:val="006906A6"/>
    <w:rsid w:val="0069076B"/>
    <w:rsid w:val="0069076F"/>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1FC"/>
    <w:rsid w:val="0069240E"/>
    <w:rsid w:val="0069310F"/>
    <w:rsid w:val="0069393F"/>
    <w:rsid w:val="00693B14"/>
    <w:rsid w:val="00694251"/>
    <w:rsid w:val="00694295"/>
    <w:rsid w:val="006944A8"/>
    <w:rsid w:val="00694662"/>
    <w:rsid w:val="00694F2E"/>
    <w:rsid w:val="006950E1"/>
    <w:rsid w:val="006950FC"/>
    <w:rsid w:val="006954E6"/>
    <w:rsid w:val="00695554"/>
    <w:rsid w:val="006955A4"/>
    <w:rsid w:val="00695766"/>
    <w:rsid w:val="00695A13"/>
    <w:rsid w:val="00695B0D"/>
    <w:rsid w:val="00695C13"/>
    <w:rsid w:val="00695DB8"/>
    <w:rsid w:val="00695FC2"/>
    <w:rsid w:val="00696485"/>
    <w:rsid w:val="00696949"/>
    <w:rsid w:val="00696C63"/>
    <w:rsid w:val="00696DF9"/>
    <w:rsid w:val="00696F9F"/>
    <w:rsid w:val="00697052"/>
    <w:rsid w:val="006970C6"/>
    <w:rsid w:val="006970E3"/>
    <w:rsid w:val="006976F9"/>
    <w:rsid w:val="006977C1"/>
    <w:rsid w:val="00697876"/>
    <w:rsid w:val="00697BC5"/>
    <w:rsid w:val="00697BFC"/>
    <w:rsid w:val="00697C87"/>
    <w:rsid w:val="00697D00"/>
    <w:rsid w:val="00697EE8"/>
    <w:rsid w:val="006A0494"/>
    <w:rsid w:val="006A084D"/>
    <w:rsid w:val="006A0A9F"/>
    <w:rsid w:val="006A0FA9"/>
    <w:rsid w:val="006A137A"/>
    <w:rsid w:val="006A14BD"/>
    <w:rsid w:val="006A15E7"/>
    <w:rsid w:val="006A1ABF"/>
    <w:rsid w:val="006A1ACF"/>
    <w:rsid w:val="006A1D68"/>
    <w:rsid w:val="006A1FA1"/>
    <w:rsid w:val="006A268B"/>
    <w:rsid w:val="006A2873"/>
    <w:rsid w:val="006A2A9F"/>
    <w:rsid w:val="006A2D7C"/>
    <w:rsid w:val="006A2F1D"/>
    <w:rsid w:val="006A31A4"/>
    <w:rsid w:val="006A3211"/>
    <w:rsid w:val="006A343C"/>
    <w:rsid w:val="006A351C"/>
    <w:rsid w:val="006A3B29"/>
    <w:rsid w:val="006A4142"/>
    <w:rsid w:val="006A4255"/>
    <w:rsid w:val="006A4274"/>
    <w:rsid w:val="006A46FB"/>
    <w:rsid w:val="006A48B2"/>
    <w:rsid w:val="006A4E57"/>
    <w:rsid w:val="006A4F14"/>
    <w:rsid w:val="006A5101"/>
    <w:rsid w:val="006A5485"/>
    <w:rsid w:val="006A555F"/>
    <w:rsid w:val="006A562D"/>
    <w:rsid w:val="006A5A81"/>
    <w:rsid w:val="006A5E28"/>
    <w:rsid w:val="006A601B"/>
    <w:rsid w:val="006A625C"/>
    <w:rsid w:val="006A6322"/>
    <w:rsid w:val="006A67B5"/>
    <w:rsid w:val="006A697B"/>
    <w:rsid w:val="006A6B79"/>
    <w:rsid w:val="006A6B94"/>
    <w:rsid w:val="006A6E91"/>
    <w:rsid w:val="006A70CC"/>
    <w:rsid w:val="006A77C8"/>
    <w:rsid w:val="006A791C"/>
    <w:rsid w:val="006A7AFF"/>
    <w:rsid w:val="006A7B1F"/>
    <w:rsid w:val="006A7CB3"/>
    <w:rsid w:val="006A7D4C"/>
    <w:rsid w:val="006A7D9D"/>
    <w:rsid w:val="006B0269"/>
    <w:rsid w:val="006B03BC"/>
    <w:rsid w:val="006B0404"/>
    <w:rsid w:val="006B042D"/>
    <w:rsid w:val="006B0A1E"/>
    <w:rsid w:val="006B1034"/>
    <w:rsid w:val="006B10BF"/>
    <w:rsid w:val="006B12D2"/>
    <w:rsid w:val="006B1648"/>
    <w:rsid w:val="006B1816"/>
    <w:rsid w:val="006B1A5F"/>
    <w:rsid w:val="006B1D72"/>
    <w:rsid w:val="006B1DD0"/>
    <w:rsid w:val="006B2031"/>
    <w:rsid w:val="006B2099"/>
    <w:rsid w:val="006B2213"/>
    <w:rsid w:val="006B221A"/>
    <w:rsid w:val="006B2277"/>
    <w:rsid w:val="006B2B53"/>
    <w:rsid w:val="006B2D1A"/>
    <w:rsid w:val="006B3151"/>
    <w:rsid w:val="006B31C9"/>
    <w:rsid w:val="006B32E2"/>
    <w:rsid w:val="006B32EC"/>
    <w:rsid w:val="006B3312"/>
    <w:rsid w:val="006B37C8"/>
    <w:rsid w:val="006B3A39"/>
    <w:rsid w:val="006B4260"/>
    <w:rsid w:val="006B477D"/>
    <w:rsid w:val="006B49F6"/>
    <w:rsid w:val="006B4C84"/>
    <w:rsid w:val="006B50CF"/>
    <w:rsid w:val="006B5148"/>
    <w:rsid w:val="006B5618"/>
    <w:rsid w:val="006B59AF"/>
    <w:rsid w:val="006B5AFC"/>
    <w:rsid w:val="006B5D07"/>
    <w:rsid w:val="006B5EAF"/>
    <w:rsid w:val="006B5FBC"/>
    <w:rsid w:val="006B6059"/>
    <w:rsid w:val="006B621A"/>
    <w:rsid w:val="006B654A"/>
    <w:rsid w:val="006B6901"/>
    <w:rsid w:val="006B6AD4"/>
    <w:rsid w:val="006B6D39"/>
    <w:rsid w:val="006B7259"/>
    <w:rsid w:val="006B734A"/>
    <w:rsid w:val="006B7953"/>
    <w:rsid w:val="006B7ABE"/>
    <w:rsid w:val="006B7B22"/>
    <w:rsid w:val="006B7ED3"/>
    <w:rsid w:val="006C035E"/>
    <w:rsid w:val="006C03B8"/>
    <w:rsid w:val="006C068E"/>
    <w:rsid w:val="006C12D9"/>
    <w:rsid w:val="006C1593"/>
    <w:rsid w:val="006C1732"/>
    <w:rsid w:val="006C19F3"/>
    <w:rsid w:val="006C1B6E"/>
    <w:rsid w:val="006C1F49"/>
    <w:rsid w:val="006C1FE1"/>
    <w:rsid w:val="006C20AB"/>
    <w:rsid w:val="006C223A"/>
    <w:rsid w:val="006C22B1"/>
    <w:rsid w:val="006C23A9"/>
    <w:rsid w:val="006C251A"/>
    <w:rsid w:val="006C280A"/>
    <w:rsid w:val="006C28B1"/>
    <w:rsid w:val="006C2A53"/>
    <w:rsid w:val="006C2B92"/>
    <w:rsid w:val="006C2F77"/>
    <w:rsid w:val="006C2F7F"/>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C10"/>
    <w:rsid w:val="006C50DB"/>
    <w:rsid w:val="006C5103"/>
    <w:rsid w:val="006C51B0"/>
    <w:rsid w:val="006C51D5"/>
    <w:rsid w:val="006C5AD9"/>
    <w:rsid w:val="006C5B22"/>
    <w:rsid w:val="006C5EC9"/>
    <w:rsid w:val="006C6059"/>
    <w:rsid w:val="006C65D9"/>
    <w:rsid w:val="006C6719"/>
    <w:rsid w:val="006C67FC"/>
    <w:rsid w:val="006C68A5"/>
    <w:rsid w:val="006C68AC"/>
    <w:rsid w:val="006C6BE3"/>
    <w:rsid w:val="006C730A"/>
    <w:rsid w:val="006C7522"/>
    <w:rsid w:val="006C760C"/>
    <w:rsid w:val="006C7A8E"/>
    <w:rsid w:val="006C7DDA"/>
    <w:rsid w:val="006C7FFB"/>
    <w:rsid w:val="006D0224"/>
    <w:rsid w:val="006D038E"/>
    <w:rsid w:val="006D0417"/>
    <w:rsid w:val="006D051D"/>
    <w:rsid w:val="006D09D6"/>
    <w:rsid w:val="006D0AC7"/>
    <w:rsid w:val="006D0AF9"/>
    <w:rsid w:val="006D0BB9"/>
    <w:rsid w:val="006D0D7F"/>
    <w:rsid w:val="006D17A6"/>
    <w:rsid w:val="006D1917"/>
    <w:rsid w:val="006D1D52"/>
    <w:rsid w:val="006D20DB"/>
    <w:rsid w:val="006D2101"/>
    <w:rsid w:val="006D2143"/>
    <w:rsid w:val="006D23F0"/>
    <w:rsid w:val="006D24F1"/>
    <w:rsid w:val="006D2935"/>
    <w:rsid w:val="006D2BD4"/>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FCC"/>
    <w:rsid w:val="006E0033"/>
    <w:rsid w:val="006E0583"/>
    <w:rsid w:val="006E062C"/>
    <w:rsid w:val="006E06BA"/>
    <w:rsid w:val="006E07DA"/>
    <w:rsid w:val="006E094E"/>
    <w:rsid w:val="006E0A55"/>
    <w:rsid w:val="006E0B6A"/>
    <w:rsid w:val="006E0C32"/>
    <w:rsid w:val="006E117D"/>
    <w:rsid w:val="006E1203"/>
    <w:rsid w:val="006E138B"/>
    <w:rsid w:val="006E1674"/>
    <w:rsid w:val="006E184D"/>
    <w:rsid w:val="006E19E3"/>
    <w:rsid w:val="006E1C82"/>
    <w:rsid w:val="006E1CA6"/>
    <w:rsid w:val="006E1EC8"/>
    <w:rsid w:val="006E2051"/>
    <w:rsid w:val="006E2355"/>
    <w:rsid w:val="006E2418"/>
    <w:rsid w:val="006E24F9"/>
    <w:rsid w:val="006E2889"/>
    <w:rsid w:val="006E28B7"/>
    <w:rsid w:val="006E2A9B"/>
    <w:rsid w:val="006E2E08"/>
    <w:rsid w:val="006E311F"/>
    <w:rsid w:val="006E31D0"/>
    <w:rsid w:val="006E328C"/>
    <w:rsid w:val="006E3310"/>
    <w:rsid w:val="006E333A"/>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073"/>
    <w:rsid w:val="006F0745"/>
    <w:rsid w:val="006F1347"/>
    <w:rsid w:val="006F13B8"/>
    <w:rsid w:val="006F15BC"/>
    <w:rsid w:val="006F1B2F"/>
    <w:rsid w:val="006F1B70"/>
    <w:rsid w:val="006F1CE0"/>
    <w:rsid w:val="006F1D30"/>
    <w:rsid w:val="006F202D"/>
    <w:rsid w:val="006F2030"/>
    <w:rsid w:val="006F20A7"/>
    <w:rsid w:val="006F24DF"/>
    <w:rsid w:val="006F265F"/>
    <w:rsid w:val="006F266F"/>
    <w:rsid w:val="006F29C2"/>
    <w:rsid w:val="006F29ED"/>
    <w:rsid w:val="006F31DD"/>
    <w:rsid w:val="006F341D"/>
    <w:rsid w:val="006F3830"/>
    <w:rsid w:val="006F3896"/>
    <w:rsid w:val="006F3926"/>
    <w:rsid w:val="006F3CAF"/>
    <w:rsid w:val="006F3CDE"/>
    <w:rsid w:val="006F3E97"/>
    <w:rsid w:val="006F3F4A"/>
    <w:rsid w:val="006F451D"/>
    <w:rsid w:val="006F4534"/>
    <w:rsid w:val="006F4760"/>
    <w:rsid w:val="006F4BD8"/>
    <w:rsid w:val="006F4D0F"/>
    <w:rsid w:val="006F4E12"/>
    <w:rsid w:val="006F4F79"/>
    <w:rsid w:val="006F5094"/>
    <w:rsid w:val="006F58D4"/>
    <w:rsid w:val="006F592C"/>
    <w:rsid w:val="006F59A7"/>
    <w:rsid w:val="006F5BA2"/>
    <w:rsid w:val="006F5F18"/>
    <w:rsid w:val="006F60E5"/>
    <w:rsid w:val="006F634B"/>
    <w:rsid w:val="006F6435"/>
    <w:rsid w:val="006F6504"/>
    <w:rsid w:val="006F6582"/>
    <w:rsid w:val="006F6593"/>
    <w:rsid w:val="006F664A"/>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5AC"/>
    <w:rsid w:val="00701966"/>
    <w:rsid w:val="00701B1B"/>
    <w:rsid w:val="00701C3A"/>
    <w:rsid w:val="00701C9A"/>
    <w:rsid w:val="00701F43"/>
    <w:rsid w:val="00702491"/>
    <w:rsid w:val="007025B8"/>
    <w:rsid w:val="00702EDA"/>
    <w:rsid w:val="00702FCF"/>
    <w:rsid w:val="00703178"/>
    <w:rsid w:val="0070346E"/>
    <w:rsid w:val="0070347E"/>
    <w:rsid w:val="0070380A"/>
    <w:rsid w:val="00703AD0"/>
    <w:rsid w:val="00703B70"/>
    <w:rsid w:val="00703C3F"/>
    <w:rsid w:val="00703FF4"/>
    <w:rsid w:val="00704752"/>
    <w:rsid w:val="00704B18"/>
    <w:rsid w:val="00704DD4"/>
    <w:rsid w:val="00704EDB"/>
    <w:rsid w:val="007050F9"/>
    <w:rsid w:val="00705404"/>
    <w:rsid w:val="007058A1"/>
    <w:rsid w:val="00705D9F"/>
    <w:rsid w:val="00705F0D"/>
    <w:rsid w:val="00705FE8"/>
    <w:rsid w:val="00706101"/>
    <w:rsid w:val="00706149"/>
    <w:rsid w:val="00706272"/>
    <w:rsid w:val="007062ED"/>
    <w:rsid w:val="00706C34"/>
    <w:rsid w:val="00706E6A"/>
    <w:rsid w:val="00707072"/>
    <w:rsid w:val="0070727E"/>
    <w:rsid w:val="007072CE"/>
    <w:rsid w:val="0070730B"/>
    <w:rsid w:val="007074D0"/>
    <w:rsid w:val="00707552"/>
    <w:rsid w:val="007075B0"/>
    <w:rsid w:val="0070762E"/>
    <w:rsid w:val="00707B13"/>
    <w:rsid w:val="00707C4A"/>
    <w:rsid w:val="00707C5C"/>
    <w:rsid w:val="00707D61"/>
    <w:rsid w:val="00707E44"/>
    <w:rsid w:val="007108CC"/>
    <w:rsid w:val="00710CB0"/>
    <w:rsid w:val="007116CE"/>
    <w:rsid w:val="007118B4"/>
    <w:rsid w:val="007119BE"/>
    <w:rsid w:val="00711B10"/>
    <w:rsid w:val="00712057"/>
    <w:rsid w:val="00712287"/>
    <w:rsid w:val="00712465"/>
    <w:rsid w:val="007125C1"/>
    <w:rsid w:val="00712772"/>
    <w:rsid w:val="0071289C"/>
    <w:rsid w:val="0071296E"/>
    <w:rsid w:val="00712974"/>
    <w:rsid w:val="00712D1B"/>
    <w:rsid w:val="00712FE6"/>
    <w:rsid w:val="007131B3"/>
    <w:rsid w:val="00713251"/>
    <w:rsid w:val="0071377D"/>
    <w:rsid w:val="0071395A"/>
    <w:rsid w:val="00713963"/>
    <w:rsid w:val="00713966"/>
    <w:rsid w:val="00713A61"/>
    <w:rsid w:val="00713B39"/>
    <w:rsid w:val="00713C0E"/>
    <w:rsid w:val="00713E33"/>
    <w:rsid w:val="00713F71"/>
    <w:rsid w:val="007142DD"/>
    <w:rsid w:val="00714471"/>
    <w:rsid w:val="007148D3"/>
    <w:rsid w:val="00714A83"/>
    <w:rsid w:val="00714C00"/>
    <w:rsid w:val="00714C96"/>
    <w:rsid w:val="00715108"/>
    <w:rsid w:val="0071550A"/>
    <w:rsid w:val="00715790"/>
    <w:rsid w:val="00715A81"/>
    <w:rsid w:val="00715B9A"/>
    <w:rsid w:val="00715ECB"/>
    <w:rsid w:val="00716674"/>
    <w:rsid w:val="00716846"/>
    <w:rsid w:val="00716A20"/>
    <w:rsid w:val="00716A77"/>
    <w:rsid w:val="00716E0E"/>
    <w:rsid w:val="00716F2F"/>
    <w:rsid w:val="00717577"/>
    <w:rsid w:val="007175F4"/>
    <w:rsid w:val="0071776E"/>
    <w:rsid w:val="00717995"/>
    <w:rsid w:val="00717A08"/>
    <w:rsid w:val="00717C1B"/>
    <w:rsid w:val="00717F3D"/>
    <w:rsid w:val="00720009"/>
    <w:rsid w:val="0072018B"/>
    <w:rsid w:val="00720372"/>
    <w:rsid w:val="00720B6E"/>
    <w:rsid w:val="0072114D"/>
    <w:rsid w:val="00721154"/>
    <w:rsid w:val="0072123E"/>
    <w:rsid w:val="007214B5"/>
    <w:rsid w:val="00722439"/>
    <w:rsid w:val="0072247B"/>
    <w:rsid w:val="00722497"/>
    <w:rsid w:val="007225D2"/>
    <w:rsid w:val="0072288A"/>
    <w:rsid w:val="00722B5E"/>
    <w:rsid w:val="0072301E"/>
    <w:rsid w:val="007231C4"/>
    <w:rsid w:val="00723388"/>
    <w:rsid w:val="007233B9"/>
    <w:rsid w:val="007233BA"/>
    <w:rsid w:val="00723597"/>
    <w:rsid w:val="00723918"/>
    <w:rsid w:val="0072412B"/>
    <w:rsid w:val="007241BE"/>
    <w:rsid w:val="007242C2"/>
    <w:rsid w:val="007243BA"/>
    <w:rsid w:val="00724E57"/>
    <w:rsid w:val="0072532B"/>
    <w:rsid w:val="007257D0"/>
    <w:rsid w:val="0072594D"/>
    <w:rsid w:val="00725D80"/>
    <w:rsid w:val="00725F18"/>
    <w:rsid w:val="00725FE6"/>
    <w:rsid w:val="0072622E"/>
    <w:rsid w:val="0072685A"/>
    <w:rsid w:val="00726B6F"/>
    <w:rsid w:val="00726D1B"/>
    <w:rsid w:val="00726EA6"/>
    <w:rsid w:val="00727208"/>
    <w:rsid w:val="007275CF"/>
    <w:rsid w:val="00727680"/>
    <w:rsid w:val="00727772"/>
    <w:rsid w:val="007278B7"/>
    <w:rsid w:val="00727D57"/>
    <w:rsid w:val="00727EB9"/>
    <w:rsid w:val="007300F2"/>
    <w:rsid w:val="0073021C"/>
    <w:rsid w:val="007304DC"/>
    <w:rsid w:val="00730834"/>
    <w:rsid w:val="00730F05"/>
    <w:rsid w:val="00730FA3"/>
    <w:rsid w:val="0073106B"/>
    <w:rsid w:val="00731663"/>
    <w:rsid w:val="00731D42"/>
    <w:rsid w:val="00731E68"/>
    <w:rsid w:val="00732421"/>
    <w:rsid w:val="00732755"/>
    <w:rsid w:val="00732CD1"/>
    <w:rsid w:val="00732F25"/>
    <w:rsid w:val="00732F72"/>
    <w:rsid w:val="0073319B"/>
    <w:rsid w:val="007334FB"/>
    <w:rsid w:val="00733630"/>
    <w:rsid w:val="00733802"/>
    <w:rsid w:val="007338BD"/>
    <w:rsid w:val="00733937"/>
    <w:rsid w:val="00733AFA"/>
    <w:rsid w:val="00733C97"/>
    <w:rsid w:val="00733EE9"/>
    <w:rsid w:val="00733FF9"/>
    <w:rsid w:val="007340C3"/>
    <w:rsid w:val="007341FA"/>
    <w:rsid w:val="007343C3"/>
    <w:rsid w:val="007346DD"/>
    <w:rsid w:val="007348B1"/>
    <w:rsid w:val="00734D48"/>
    <w:rsid w:val="00734D6C"/>
    <w:rsid w:val="00734E50"/>
    <w:rsid w:val="00735020"/>
    <w:rsid w:val="0073528C"/>
    <w:rsid w:val="00735878"/>
    <w:rsid w:val="007358E1"/>
    <w:rsid w:val="00735DC7"/>
    <w:rsid w:val="00735E0F"/>
    <w:rsid w:val="00735E20"/>
    <w:rsid w:val="007362A6"/>
    <w:rsid w:val="007365D8"/>
    <w:rsid w:val="007366BA"/>
    <w:rsid w:val="00736727"/>
    <w:rsid w:val="00736B92"/>
    <w:rsid w:val="00736C44"/>
    <w:rsid w:val="00736D7D"/>
    <w:rsid w:val="00736F96"/>
    <w:rsid w:val="00737064"/>
    <w:rsid w:val="0073727B"/>
    <w:rsid w:val="007374A0"/>
    <w:rsid w:val="007376B1"/>
    <w:rsid w:val="0073780A"/>
    <w:rsid w:val="00737AFF"/>
    <w:rsid w:val="00737C70"/>
    <w:rsid w:val="00737E6C"/>
    <w:rsid w:val="00737EB2"/>
    <w:rsid w:val="0074011A"/>
    <w:rsid w:val="00740368"/>
    <w:rsid w:val="0074099F"/>
    <w:rsid w:val="00740E58"/>
    <w:rsid w:val="00740F6D"/>
    <w:rsid w:val="00741316"/>
    <w:rsid w:val="00741B4E"/>
    <w:rsid w:val="00741B95"/>
    <w:rsid w:val="00741D62"/>
    <w:rsid w:val="00741FA4"/>
    <w:rsid w:val="00741FE3"/>
    <w:rsid w:val="00742271"/>
    <w:rsid w:val="007425CD"/>
    <w:rsid w:val="00742E35"/>
    <w:rsid w:val="007431F4"/>
    <w:rsid w:val="0074338F"/>
    <w:rsid w:val="007433BA"/>
    <w:rsid w:val="0074357C"/>
    <w:rsid w:val="00743625"/>
    <w:rsid w:val="0074362F"/>
    <w:rsid w:val="00743939"/>
    <w:rsid w:val="00743C33"/>
    <w:rsid w:val="00744012"/>
    <w:rsid w:val="007440FD"/>
    <w:rsid w:val="0074419C"/>
    <w:rsid w:val="00744521"/>
    <w:rsid w:val="007445A0"/>
    <w:rsid w:val="00744775"/>
    <w:rsid w:val="0074496C"/>
    <w:rsid w:val="00744971"/>
    <w:rsid w:val="0074498C"/>
    <w:rsid w:val="00744A85"/>
    <w:rsid w:val="00744EAB"/>
    <w:rsid w:val="007450C8"/>
    <w:rsid w:val="0074514A"/>
    <w:rsid w:val="0074524B"/>
    <w:rsid w:val="00745286"/>
    <w:rsid w:val="00745346"/>
    <w:rsid w:val="00745963"/>
    <w:rsid w:val="00745A0E"/>
    <w:rsid w:val="00745CF7"/>
    <w:rsid w:val="007463A8"/>
    <w:rsid w:val="007465E6"/>
    <w:rsid w:val="0074682E"/>
    <w:rsid w:val="00746A83"/>
    <w:rsid w:val="00746B9D"/>
    <w:rsid w:val="00746F18"/>
    <w:rsid w:val="0074701B"/>
    <w:rsid w:val="007476B0"/>
    <w:rsid w:val="00747D8B"/>
    <w:rsid w:val="007502BF"/>
    <w:rsid w:val="0075042F"/>
    <w:rsid w:val="007504DC"/>
    <w:rsid w:val="00750530"/>
    <w:rsid w:val="0075063B"/>
    <w:rsid w:val="0075088B"/>
    <w:rsid w:val="00750B0F"/>
    <w:rsid w:val="00750E5D"/>
    <w:rsid w:val="00751048"/>
    <w:rsid w:val="00751228"/>
    <w:rsid w:val="00751233"/>
    <w:rsid w:val="007512E4"/>
    <w:rsid w:val="007515C5"/>
    <w:rsid w:val="00751685"/>
    <w:rsid w:val="00751715"/>
    <w:rsid w:val="00751752"/>
    <w:rsid w:val="007517F2"/>
    <w:rsid w:val="007519EB"/>
    <w:rsid w:val="00751A57"/>
    <w:rsid w:val="00751EC8"/>
    <w:rsid w:val="00752033"/>
    <w:rsid w:val="00752798"/>
    <w:rsid w:val="00752CE4"/>
    <w:rsid w:val="007530E1"/>
    <w:rsid w:val="007534D1"/>
    <w:rsid w:val="007542A2"/>
    <w:rsid w:val="00754385"/>
    <w:rsid w:val="00754499"/>
    <w:rsid w:val="00754773"/>
    <w:rsid w:val="0075478C"/>
    <w:rsid w:val="007548FA"/>
    <w:rsid w:val="00754D38"/>
    <w:rsid w:val="007550D5"/>
    <w:rsid w:val="0075558E"/>
    <w:rsid w:val="0075588C"/>
    <w:rsid w:val="00755ABB"/>
    <w:rsid w:val="007560F6"/>
    <w:rsid w:val="0075626B"/>
    <w:rsid w:val="00756479"/>
    <w:rsid w:val="0075647C"/>
    <w:rsid w:val="007564EB"/>
    <w:rsid w:val="00756784"/>
    <w:rsid w:val="0075691A"/>
    <w:rsid w:val="00756EAF"/>
    <w:rsid w:val="00757006"/>
    <w:rsid w:val="007571E1"/>
    <w:rsid w:val="007572BF"/>
    <w:rsid w:val="007576F8"/>
    <w:rsid w:val="0075794A"/>
    <w:rsid w:val="00757A16"/>
    <w:rsid w:val="00757F06"/>
    <w:rsid w:val="0076017B"/>
    <w:rsid w:val="007601CA"/>
    <w:rsid w:val="007604B2"/>
    <w:rsid w:val="0076050B"/>
    <w:rsid w:val="0076087F"/>
    <w:rsid w:val="0076090C"/>
    <w:rsid w:val="007609F7"/>
    <w:rsid w:val="00760A82"/>
    <w:rsid w:val="00760C51"/>
    <w:rsid w:val="00761203"/>
    <w:rsid w:val="007614D3"/>
    <w:rsid w:val="00761D5F"/>
    <w:rsid w:val="00762124"/>
    <w:rsid w:val="00762437"/>
    <w:rsid w:val="007628C9"/>
    <w:rsid w:val="007628F2"/>
    <w:rsid w:val="00762992"/>
    <w:rsid w:val="00763393"/>
    <w:rsid w:val="00763413"/>
    <w:rsid w:val="007635E8"/>
    <w:rsid w:val="00763B0C"/>
    <w:rsid w:val="00763BC6"/>
    <w:rsid w:val="00763C95"/>
    <w:rsid w:val="00763F4E"/>
    <w:rsid w:val="0076501A"/>
    <w:rsid w:val="00765281"/>
    <w:rsid w:val="00765560"/>
    <w:rsid w:val="0076560A"/>
    <w:rsid w:val="007656DA"/>
    <w:rsid w:val="00765B62"/>
    <w:rsid w:val="00765B72"/>
    <w:rsid w:val="00765B9D"/>
    <w:rsid w:val="00765BE8"/>
    <w:rsid w:val="00765D27"/>
    <w:rsid w:val="00765D2E"/>
    <w:rsid w:val="00765E4A"/>
    <w:rsid w:val="00765F48"/>
    <w:rsid w:val="00766008"/>
    <w:rsid w:val="00766316"/>
    <w:rsid w:val="007664B4"/>
    <w:rsid w:val="00766605"/>
    <w:rsid w:val="00766726"/>
    <w:rsid w:val="00766746"/>
    <w:rsid w:val="00766BAD"/>
    <w:rsid w:val="00766BDD"/>
    <w:rsid w:val="00766C37"/>
    <w:rsid w:val="00766C5D"/>
    <w:rsid w:val="00766E43"/>
    <w:rsid w:val="00766EBF"/>
    <w:rsid w:val="00766FD3"/>
    <w:rsid w:val="007670AA"/>
    <w:rsid w:val="007670C0"/>
    <w:rsid w:val="007671CC"/>
    <w:rsid w:val="00767224"/>
    <w:rsid w:val="007673DB"/>
    <w:rsid w:val="00767403"/>
    <w:rsid w:val="007675EE"/>
    <w:rsid w:val="0076773D"/>
    <w:rsid w:val="0077033E"/>
    <w:rsid w:val="00770A00"/>
    <w:rsid w:val="00770CD7"/>
    <w:rsid w:val="00770DC0"/>
    <w:rsid w:val="0077117A"/>
    <w:rsid w:val="007711DE"/>
    <w:rsid w:val="0077135D"/>
    <w:rsid w:val="0077188D"/>
    <w:rsid w:val="00771A51"/>
    <w:rsid w:val="00771F8E"/>
    <w:rsid w:val="00772090"/>
    <w:rsid w:val="007726B5"/>
    <w:rsid w:val="007729A2"/>
    <w:rsid w:val="007734A5"/>
    <w:rsid w:val="007735ED"/>
    <w:rsid w:val="00773A43"/>
    <w:rsid w:val="00773E49"/>
    <w:rsid w:val="00773F33"/>
    <w:rsid w:val="00773F7F"/>
    <w:rsid w:val="00774038"/>
    <w:rsid w:val="00774404"/>
    <w:rsid w:val="0077442E"/>
    <w:rsid w:val="007746D3"/>
    <w:rsid w:val="00774ABE"/>
    <w:rsid w:val="00774C72"/>
    <w:rsid w:val="00774D7C"/>
    <w:rsid w:val="00774EC3"/>
    <w:rsid w:val="00775252"/>
    <w:rsid w:val="007755F2"/>
    <w:rsid w:val="007759FF"/>
    <w:rsid w:val="00775B2C"/>
    <w:rsid w:val="00775E12"/>
    <w:rsid w:val="00775F73"/>
    <w:rsid w:val="007765D7"/>
    <w:rsid w:val="007765F8"/>
    <w:rsid w:val="00776971"/>
    <w:rsid w:val="007769E6"/>
    <w:rsid w:val="00776C8D"/>
    <w:rsid w:val="00776D1B"/>
    <w:rsid w:val="00776E7B"/>
    <w:rsid w:val="007771B5"/>
    <w:rsid w:val="0077799B"/>
    <w:rsid w:val="00777C30"/>
    <w:rsid w:val="00780038"/>
    <w:rsid w:val="0078065D"/>
    <w:rsid w:val="007809D8"/>
    <w:rsid w:val="00780A3E"/>
    <w:rsid w:val="00780A80"/>
    <w:rsid w:val="00780D62"/>
    <w:rsid w:val="00780EF3"/>
    <w:rsid w:val="00781492"/>
    <w:rsid w:val="00781497"/>
    <w:rsid w:val="0078159A"/>
    <w:rsid w:val="007815B0"/>
    <w:rsid w:val="0078177E"/>
    <w:rsid w:val="00781A80"/>
    <w:rsid w:val="00781D3E"/>
    <w:rsid w:val="00781F29"/>
    <w:rsid w:val="00782661"/>
    <w:rsid w:val="00782A51"/>
    <w:rsid w:val="00782A60"/>
    <w:rsid w:val="00782BEA"/>
    <w:rsid w:val="00783008"/>
    <w:rsid w:val="0078304C"/>
    <w:rsid w:val="00783097"/>
    <w:rsid w:val="00783377"/>
    <w:rsid w:val="007834C3"/>
    <w:rsid w:val="00783673"/>
    <w:rsid w:val="00783679"/>
    <w:rsid w:val="007837EA"/>
    <w:rsid w:val="0078398D"/>
    <w:rsid w:val="00783A8E"/>
    <w:rsid w:val="00783BD4"/>
    <w:rsid w:val="00783EFD"/>
    <w:rsid w:val="0078401D"/>
    <w:rsid w:val="00784101"/>
    <w:rsid w:val="0078422A"/>
    <w:rsid w:val="0078436B"/>
    <w:rsid w:val="007844DC"/>
    <w:rsid w:val="0078466F"/>
    <w:rsid w:val="007848C6"/>
    <w:rsid w:val="00784968"/>
    <w:rsid w:val="00784E42"/>
    <w:rsid w:val="00784EA3"/>
    <w:rsid w:val="00784EA6"/>
    <w:rsid w:val="0078506F"/>
    <w:rsid w:val="0078515F"/>
    <w:rsid w:val="007851B0"/>
    <w:rsid w:val="00785274"/>
    <w:rsid w:val="00785446"/>
    <w:rsid w:val="0078548D"/>
    <w:rsid w:val="00785490"/>
    <w:rsid w:val="00785761"/>
    <w:rsid w:val="00785A41"/>
    <w:rsid w:val="00785AA0"/>
    <w:rsid w:val="00785C73"/>
    <w:rsid w:val="00785EBC"/>
    <w:rsid w:val="0078657B"/>
    <w:rsid w:val="00786753"/>
    <w:rsid w:val="007868B3"/>
    <w:rsid w:val="0078693F"/>
    <w:rsid w:val="00787074"/>
    <w:rsid w:val="007870B8"/>
    <w:rsid w:val="00787200"/>
    <w:rsid w:val="00787217"/>
    <w:rsid w:val="00787233"/>
    <w:rsid w:val="007873BD"/>
    <w:rsid w:val="007874B5"/>
    <w:rsid w:val="00787ACE"/>
    <w:rsid w:val="007900C0"/>
    <w:rsid w:val="007900D3"/>
    <w:rsid w:val="007903DD"/>
    <w:rsid w:val="00790650"/>
    <w:rsid w:val="007906EE"/>
    <w:rsid w:val="0079082B"/>
    <w:rsid w:val="0079094C"/>
    <w:rsid w:val="007909F8"/>
    <w:rsid w:val="00790D56"/>
    <w:rsid w:val="00791161"/>
    <w:rsid w:val="00791415"/>
    <w:rsid w:val="007915AB"/>
    <w:rsid w:val="007915D6"/>
    <w:rsid w:val="0079175E"/>
    <w:rsid w:val="007917EF"/>
    <w:rsid w:val="00791817"/>
    <w:rsid w:val="00791C49"/>
    <w:rsid w:val="007920E6"/>
    <w:rsid w:val="00792485"/>
    <w:rsid w:val="007925EA"/>
    <w:rsid w:val="00792AA9"/>
    <w:rsid w:val="00792F1C"/>
    <w:rsid w:val="007937C3"/>
    <w:rsid w:val="00793CD8"/>
    <w:rsid w:val="00793E3A"/>
    <w:rsid w:val="00793F2F"/>
    <w:rsid w:val="00793FA1"/>
    <w:rsid w:val="00793FBC"/>
    <w:rsid w:val="0079402C"/>
    <w:rsid w:val="007940F6"/>
    <w:rsid w:val="0079498B"/>
    <w:rsid w:val="00794A1C"/>
    <w:rsid w:val="00795375"/>
    <w:rsid w:val="00795759"/>
    <w:rsid w:val="00795A0A"/>
    <w:rsid w:val="00795BD1"/>
    <w:rsid w:val="00795C92"/>
    <w:rsid w:val="00796231"/>
    <w:rsid w:val="00796251"/>
    <w:rsid w:val="00796591"/>
    <w:rsid w:val="007966BD"/>
    <w:rsid w:val="00796852"/>
    <w:rsid w:val="00796C03"/>
    <w:rsid w:val="00796C32"/>
    <w:rsid w:val="00796D90"/>
    <w:rsid w:val="00796E64"/>
    <w:rsid w:val="00797025"/>
    <w:rsid w:val="00797895"/>
    <w:rsid w:val="00797945"/>
    <w:rsid w:val="007A041E"/>
    <w:rsid w:val="007A091E"/>
    <w:rsid w:val="007A097D"/>
    <w:rsid w:val="007A0A52"/>
    <w:rsid w:val="007A0B7B"/>
    <w:rsid w:val="007A0E7C"/>
    <w:rsid w:val="007A1289"/>
    <w:rsid w:val="007A13AB"/>
    <w:rsid w:val="007A15E7"/>
    <w:rsid w:val="007A16CC"/>
    <w:rsid w:val="007A17FB"/>
    <w:rsid w:val="007A1861"/>
    <w:rsid w:val="007A1CB3"/>
    <w:rsid w:val="007A1D05"/>
    <w:rsid w:val="007A1F5F"/>
    <w:rsid w:val="007A22D6"/>
    <w:rsid w:val="007A24FC"/>
    <w:rsid w:val="007A25E2"/>
    <w:rsid w:val="007A2704"/>
    <w:rsid w:val="007A2DC7"/>
    <w:rsid w:val="007A304A"/>
    <w:rsid w:val="007A306F"/>
    <w:rsid w:val="007A315A"/>
    <w:rsid w:val="007A3201"/>
    <w:rsid w:val="007A36FF"/>
    <w:rsid w:val="007A3749"/>
    <w:rsid w:val="007A3821"/>
    <w:rsid w:val="007A38CF"/>
    <w:rsid w:val="007A398A"/>
    <w:rsid w:val="007A39D1"/>
    <w:rsid w:val="007A3F9B"/>
    <w:rsid w:val="007A3FB9"/>
    <w:rsid w:val="007A3FC5"/>
    <w:rsid w:val="007A40F1"/>
    <w:rsid w:val="007A41D3"/>
    <w:rsid w:val="007A43A6"/>
    <w:rsid w:val="007A44EF"/>
    <w:rsid w:val="007A4805"/>
    <w:rsid w:val="007A4B31"/>
    <w:rsid w:val="007A4F3D"/>
    <w:rsid w:val="007A5194"/>
    <w:rsid w:val="007A5275"/>
    <w:rsid w:val="007A529C"/>
    <w:rsid w:val="007A52D3"/>
    <w:rsid w:val="007A52EF"/>
    <w:rsid w:val="007A5806"/>
    <w:rsid w:val="007A58A6"/>
    <w:rsid w:val="007A5BB1"/>
    <w:rsid w:val="007A60BC"/>
    <w:rsid w:val="007A63E2"/>
    <w:rsid w:val="007A6427"/>
    <w:rsid w:val="007A66CB"/>
    <w:rsid w:val="007A6DC1"/>
    <w:rsid w:val="007A7187"/>
    <w:rsid w:val="007A7237"/>
    <w:rsid w:val="007A7426"/>
    <w:rsid w:val="007A77EA"/>
    <w:rsid w:val="007A7986"/>
    <w:rsid w:val="007A7EC4"/>
    <w:rsid w:val="007B0248"/>
    <w:rsid w:val="007B048F"/>
    <w:rsid w:val="007B0918"/>
    <w:rsid w:val="007B0EC6"/>
    <w:rsid w:val="007B101A"/>
    <w:rsid w:val="007B1119"/>
    <w:rsid w:val="007B13DE"/>
    <w:rsid w:val="007B1485"/>
    <w:rsid w:val="007B162D"/>
    <w:rsid w:val="007B163F"/>
    <w:rsid w:val="007B170E"/>
    <w:rsid w:val="007B19BE"/>
    <w:rsid w:val="007B1AB9"/>
    <w:rsid w:val="007B1B07"/>
    <w:rsid w:val="007B221E"/>
    <w:rsid w:val="007B23FE"/>
    <w:rsid w:val="007B27B0"/>
    <w:rsid w:val="007B2928"/>
    <w:rsid w:val="007B2C3D"/>
    <w:rsid w:val="007B30ED"/>
    <w:rsid w:val="007B31F0"/>
    <w:rsid w:val="007B3A96"/>
    <w:rsid w:val="007B3A9F"/>
    <w:rsid w:val="007B3D2D"/>
    <w:rsid w:val="007B3D4F"/>
    <w:rsid w:val="007B47C7"/>
    <w:rsid w:val="007B47CB"/>
    <w:rsid w:val="007B489F"/>
    <w:rsid w:val="007B4FB8"/>
    <w:rsid w:val="007B50AE"/>
    <w:rsid w:val="007B5168"/>
    <w:rsid w:val="007B51DF"/>
    <w:rsid w:val="007B543C"/>
    <w:rsid w:val="007B553E"/>
    <w:rsid w:val="007B5579"/>
    <w:rsid w:val="007B5E9E"/>
    <w:rsid w:val="007B5EE4"/>
    <w:rsid w:val="007B5F43"/>
    <w:rsid w:val="007B60BD"/>
    <w:rsid w:val="007B66AC"/>
    <w:rsid w:val="007B6967"/>
    <w:rsid w:val="007B69E2"/>
    <w:rsid w:val="007B6D12"/>
    <w:rsid w:val="007B6F5D"/>
    <w:rsid w:val="007B70CF"/>
    <w:rsid w:val="007B71CE"/>
    <w:rsid w:val="007B744B"/>
    <w:rsid w:val="007B76F3"/>
    <w:rsid w:val="007B7770"/>
    <w:rsid w:val="007B7782"/>
    <w:rsid w:val="007B793A"/>
    <w:rsid w:val="007B7AA7"/>
    <w:rsid w:val="007B7AE8"/>
    <w:rsid w:val="007C01ED"/>
    <w:rsid w:val="007C0229"/>
    <w:rsid w:val="007C04DA"/>
    <w:rsid w:val="007C05DD"/>
    <w:rsid w:val="007C0E56"/>
    <w:rsid w:val="007C103C"/>
    <w:rsid w:val="007C1270"/>
    <w:rsid w:val="007C1586"/>
    <w:rsid w:val="007C1676"/>
    <w:rsid w:val="007C18A7"/>
    <w:rsid w:val="007C20BC"/>
    <w:rsid w:val="007C219F"/>
    <w:rsid w:val="007C2268"/>
    <w:rsid w:val="007C25E0"/>
    <w:rsid w:val="007C3428"/>
    <w:rsid w:val="007C3574"/>
    <w:rsid w:val="007C37CC"/>
    <w:rsid w:val="007C3AD2"/>
    <w:rsid w:val="007C3C0E"/>
    <w:rsid w:val="007C3CA2"/>
    <w:rsid w:val="007C3D18"/>
    <w:rsid w:val="007C4604"/>
    <w:rsid w:val="007C48CD"/>
    <w:rsid w:val="007C49BE"/>
    <w:rsid w:val="007C4AAF"/>
    <w:rsid w:val="007C4AD8"/>
    <w:rsid w:val="007C4B1B"/>
    <w:rsid w:val="007C4B35"/>
    <w:rsid w:val="007C4FBA"/>
    <w:rsid w:val="007C5669"/>
    <w:rsid w:val="007C58F7"/>
    <w:rsid w:val="007C598E"/>
    <w:rsid w:val="007C5AF2"/>
    <w:rsid w:val="007C5D50"/>
    <w:rsid w:val="007C60BF"/>
    <w:rsid w:val="007C60FA"/>
    <w:rsid w:val="007C6527"/>
    <w:rsid w:val="007C6A07"/>
    <w:rsid w:val="007C7395"/>
    <w:rsid w:val="007C74EE"/>
    <w:rsid w:val="007C75A1"/>
    <w:rsid w:val="007C77A5"/>
    <w:rsid w:val="007C7B4A"/>
    <w:rsid w:val="007C7B73"/>
    <w:rsid w:val="007D01AC"/>
    <w:rsid w:val="007D01E9"/>
    <w:rsid w:val="007D0445"/>
    <w:rsid w:val="007D04E5"/>
    <w:rsid w:val="007D065F"/>
    <w:rsid w:val="007D0759"/>
    <w:rsid w:val="007D0815"/>
    <w:rsid w:val="007D0B81"/>
    <w:rsid w:val="007D1131"/>
    <w:rsid w:val="007D1548"/>
    <w:rsid w:val="007D1724"/>
    <w:rsid w:val="007D17C2"/>
    <w:rsid w:val="007D1ABD"/>
    <w:rsid w:val="007D1B09"/>
    <w:rsid w:val="007D1B0E"/>
    <w:rsid w:val="007D223A"/>
    <w:rsid w:val="007D22B8"/>
    <w:rsid w:val="007D24D2"/>
    <w:rsid w:val="007D27AF"/>
    <w:rsid w:val="007D2B57"/>
    <w:rsid w:val="007D2D7E"/>
    <w:rsid w:val="007D2D88"/>
    <w:rsid w:val="007D2DCD"/>
    <w:rsid w:val="007D2DD1"/>
    <w:rsid w:val="007D2F65"/>
    <w:rsid w:val="007D3158"/>
    <w:rsid w:val="007D378B"/>
    <w:rsid w:val="007D3997"/>
    <w:rsid w:val="007D3D2C"/>
    <w:rsid w:val="007D3E13"/>
    <w:rsid w:val="007D4014"/>
    <w:rsid w:val="007D4381"/>
    <w:rsid w:val="007D4442"/>
    <w:rsid w:val="007D4773"/>
    <w:rsid w:val="007D508C"/>
    <w:rsid w:val="007D528D"/>
    <w:rsid w:val="007D5901"/>
    <w:rsid w:val="007D5A41"/>
    <w:rsid w:val="007D5AC6"/>
    <w:rsid w:val="007D5B19"/>
    <w:rsid w:val="007D5FCC"/>
    <w:rsid w:val="007D5FD4"/>
    <w:rsid w:val="007D602F"/>
    <w:rsid w:val="007D670D"/>
    <w:rsid w:val="007D691A"/>
    <w:rsid w:val="007D6BB3"/>
    <w:rsid w:val="007D6F37"/>
    <w:rsid w:val="007D6FE1"/>
    <w:rsid w:val="007D7293"/>
    <w:rsid w:val="007D7526"/>
    <w:rsid w:val="007D79AF"/>
    <w:rsid w:val="007D7AB6"/>
    <w:rsid w:val="007D7CD8"/>
    <w:rsid w:val="007D7ED4"/>
    <w:rsid w:val="007D7EFF"/>
    <w:rsid w:val="007D7F56"/>
    <w:rsid w:val="007E02D9"/>
    <w:rsid w:val="007E0336"/>
    <w:rsid w:val="007E0527"/>
    <w:rsid w:val="007E061B"/>
    <w:rsid w:val="007E06DE"/>
    <w:rsid w:val="007E0A23"/>
    <w:rsid w:val="007E1109"/>
    <w:rsid w:val="007E117E"/>
    <w:rsid w:val="007E1639"/>
    <w:rsid w:val="007E1BC6"/>
    <w:rsid w:val="007E2011"/>
    <w:rsid w:val="007E2F90"/>
    <w:rsid w:val="007E3180"/>
    <w:rsid w:val="007E39C3"/>
    <w:rsid w:val="007E3B40"/>
    <w:rsid w:val="007E3C36"/>
    <w:rsid w:val="007E4165"/>
    <w:rsid w:val="007E4310"/>
    <w:rsid w:val="007E4317"/>
    <w:rsid w:val="007E450C"/>
    <w:rsid w:val="007E4610"/>
    <w:rsid w:val="007E4715"/>
    <w:rsid w:val="007E4AA9"/>
    <w:rsid w:val="007E4B13"/>
    <w:rsid w:val="007E4BEC"/>
    <w:rsid w:val="007E4EB5"/>
    <w:rsid w:val="007E505B"/>
    <w:rsid w:val="007E5385"/>
    <w:rsid w:val="007E54CD"/>
    <w:rsid w:val="007E5931"/>
    <w:rsid w:val="007E5B14"/>
    <w:rsid w:val="007E5FFD"/>
    <w:rsid w:val="007E61A7"/>
    <w:rsid w:val="007E6318"/>
    <w:rsid w:val="007E670F"/>
    <w:rsid w:val="007E69BF"/>
    <w:rsid w:val="007E6A0D"/>
    <w:rsid w:val="007E6B90"/>
    <w:rsid w:val="007E6DF4"/>
    <w:rsid w:val="007E7091"/>
    <w:rsid w:val="007E725D"/>
    <w:rsid w:val="007E7CD4"/>
    <w:rsid w:val="007E7EDE"/>
    <w:rsid w:val="007F04EE"/>
    <w:rsid w:val="007F0564"/>
    <w:rsid w:val="007F0E47"/>
    <w:rsid w:val="007F0E88"/>
    <w:rsid w:val="007F129B"/>
    <w:rsid w:val="007F1479"/>
    <w:rsid w:val="007F1F16"/>
    <w:rsid w:val="007F220D"/>
    <w:rsid w:val="007F2537"/>
    <w:rsid w:val="007F2BC6"/>
    <w:rsid w:val="007F2D2C"/>
    <w:rsid w:val="007F2FB0"/>
    <w:rsid w:val="007F395F"/>
    <w:rsid w:val="007F3AA5"/>
    <w:rsid w:val="007F3B72"/>
    <w:rsid w:val="007F3B7C"/>
    <w:rsid w:val="007F3C9D"/>
    <w:rsid w:val="007F3CD1"/>
    <w:rsid w:val="007F3E18"/>
    <w:rsid w:val="007F417C"/>
    <w:rsid w:val="007F4210"/>
    <w:rsid w:val="007F43D9"/>
    <w:rsid w:val="007F46D9"/>
    <w:rsid w:val="007F484A"/>
    <w:rsid w:val="007F4920"/>
    <w:rsid w:val="007F4977"/>
    <w:rsid w:val="007F4C81"/>
    <w:rsid w:val="007F4D8B"/>
    <w:rsid w:val="007F4DBD"/>
    <w:rsid w:val="007F4F77"/>
    <w:rsid w:val="007F55EF"/>
    <w:rsid w:val="007F6AE6"/>
    <w:rsid w:val="007F6B14"/>
    <w:rsid w:val="007F6B8B"/>
    <w:rsid w:val="007F6C72"/>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6E6"/>
    <w:rsid w:val="00801F15"/>
    <w:rsid w:val="00801FA1"/>
    <w:rsid w:val="00802049"/>
    <w:rsid w:val="008021E9"/>
    <w:rsid w:val="00802211"/>
    <w:rsid w:val="00802478"/>
    <w:rsid w:val="00802565"/>
    <w:rsid w:val="00802583"/>
    <w:rsid w:val="00802F5F"/>
    <w:rsid w:val="0080300B"/>
    <w:rsid w:val="00803163"/>
    <w:rsid w:val="008032B0"/>
    <w:rsid w:val="00803664"/>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629D"/>
    <w:rsid w:val="00806556"/>
    <w:rsid w:val="008067F5"/>
    <w:rsid w:val="00807175"/>
    <w:rsid w:val="00807786"/>
    <w:rsid w:val="00807832"/>
    <w:rsid w:val="00807AB7"/>
    <w:rsid w:val="00807C18"/>
    <w:rsid w:val="00807F99"/>
    <w:rsid w:val="0081000A"/>
    <w:rsid w:val="00810080"/>
    <w:rsid w:val="008105E2"/>
    <w:rsid w:val="00810911"/>
    <w:rsid w:val="0081098A"/>
    <w:rsid w:val="00810C76"/>
    <w:rsid w:val="00810C86"/>
    <w:rsid w:val="00810DD5"/>
    <w:rsid w:val="00810E00"/>
    <w:rsid w:val="008111B2"/>
    <w:rsid w:val="00811329"/>
    <w:rsid w:val="008117AD"/>
    <w:rsid w:val="008118AD"/>
    <w:rsid w:val="00811E8C"/>
    <w:rsid w:val="00811FCB"/>
    <w:rsid w:val="00812375"/>
    <w:rsid w:val="00812B53"/>
    <w:rsid w:val="00812F36"/>
    <w:rsid w:val="00812F91"/>
    <w:rsid w:val="0081338A"/>
    <w:rsid w:val="0081355A"/>
    <w:rsid w:val="00813733"/>
    <w:rsid w:val="008137D3"/>
    <w:rsid w:val="00813922"/>
    <w:rsid w:val="00813A68"/>
    <w:rsid w:val="00813BE7"/>
    <w:rsid w:val="00813CC1"/>
    <w:rsid w:val="00813D2E"/>
    <w:rsid w:val="00813E96"/>
    <w:rsid w:val="00813EEE"/>
    <w:rsid w:val="00813F3F"/>
    <w:rsid w:val="00813F81"/>
    <w:rsid w:val="00814078"/>
    <w:rsid w:val="0081461C"/>
    <w:rsid w:val="00814998"/>
    <w:rsid w:val="00814A38"/>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C"/>
    <w:rsid w:val="00816709"/>
    <w:rsid w:val="00816716"/>
    <w:rsid w:val="008167C3"/>
    <w:rsid w:val="008167E2"/>
    <w:rsid w:val="00816B77"/>
    <w:rsid w:val="00816F7F"/>
    <w:rsid w:val="00817081"/>
    <w:rsid w:val="00817196"/>
    <w:rsid w:val="0081742E"/>
    <w:rsid w:val="008174E3"/>
    <w:rsid w:val="0081757A"/>
    <w:rsid w:val="008179AA"/>
    <w:rsid w:val="00817BC0"/>
    <w:rsid w:val="00817C5A"/>
    <w:rsid w:val="00817DCF"/>
    <w:rsid w:val="00817F53"/>
    <w:rsid w:val="0082035F"/>
    <w:rsid w:val="008206DB"/>
    <w:rsid w:val="00820C9B"/>
    <w:rsid w:val="00820E70"/>
    <w:rsid w:val="00821493"/>
    <w:rsid w:val="008217E2"/>
    <w:rsid w:val="0082191D"/>
    <w:rsid w:val="008219CA"/>
    <w:rsid w:val="00821D84"/>
    <w:rsid w:val="00821E77"/>
    <w:rsid w:val="00821EC1"/>
    <w:rsid w:val="008221C4"/>
    <w:rsid w:val="00822311"/>
    <w:rsid w:val="0082249E"/>
    <w:rsid w:val="008227B3"/>
    <w:rsid w:val="0082294D"/>
    <w:rsid w:val="00822A85"/>
    <w:rsid w:val="00822DF7"/>
    <w:rsid w:val="00822F8B"/>
    <w:rsid w:val="0082324D"/>
    <w:rsid w:val="00823377"/>
    <w:rsid w:val="008235DB"/>
    <w:rsid w:val="00823853"/>
    <w:rsid w:val="0082391A"/>
    <w:rsid w:val="00823CBE"/>
    <w:rsid w:val="0082408B"/>
    <w:rsid w:val="008249AD"/>
    <w:rsid w:val="00824AB4"/>
    <w:rsid w:val="00824F35"/>
    <w:rsid w:val="00825420"/>
    <w:rsid w:val="008255C8"/>
    <w:rsid w:val="008255D4"/>
    <w:rsid w:val="00825692"/>
    <w:rsid w:val="008256BC"/>
    <w:rsid w:val="00825703"/>
    <w:rsid w:val="00825C42"/>
    <w:rsid w:val="00825D0C"/>
    <w:rsid w:val="00825D25"/>
    <w:rsid w:val="00825D3C"/>
    <w:rsid w:val="008262A4"/>
    <w:rsid w:val="00826718"/>
    <w:rsid w:val="008268A4"/>
    <w:rsid w:val="008269A8"/>
    <w:rsid w:val="00826A9C"/>
    <w:rsid w:val="00826BEA"/>
    <w:rsid w:val="00826DEE"/>
    <w:rsid w:val="00826FC7"/>
    <w:rsid w:val="0082734B"/>
    <w:rsid w:val="00827364"/>
    <w:rsid w:val="0082782E"/>
    <w:rsid w:val="008278F4"/>
    <w:rsid w:val="00827A3A"/>
    <w:rsid w:val="00827CEC"/>
    <w:rsid w:val="00827D6F"/>
    <w:rsid w:val="00830203"/>
    <w:rsid w:val="0083060D"/>
    <w:rsid w:val="00830A19"/>
    <w:rsid w:val="00830B87"/>
    <w:rsid w:val="00830B9F"/>
    <w:rsid w:val="00830CD0"/>
    <w:rsid w:val="00830E53"/>
    <w:rsid w:val="0083107F"/>
    <w:rsid w:val="0083118A"/>
    <w:rsid w:val="00831E41"/>
    <w:rsid w:val="00831F5F"/>
    <w:rsid w:val="00832335"/>
    <w:rsid w:val="00832773"/>
    <w:rsid w:val="00832D25"/>
    <w:rsid w:val="00832EE2"/>
    <w:rsid w:val="00832FA2"/>
    <w:rsid w:val="00833260"/>
    <w:rsid w:val="00833706"/>
    <w:rsid w:val="00833C88"/>
    <w:rsid w:val="0083417C"/>
    <w:rsid w:val="0083436F"/>
    <w:rsid w:val="00834403"/>
    <w:rsid w:val="008348C2"/>
    <w:rsid w:val="00835105"/>
    <w:rsid w:val="00835555"/>
    <w:rsid w:val="00835713"/>
    <w:rsid w:val="00835785"/>
    <w:rsid w:val="00835867"/>
    <w:rsid w:val="008359BB"/>
    <w:rsid w:val="00835A4A"/>
    <w:rsid w:val="00835AA0"/>
    <w:rsid w:val="00835B30"/>
    <w:rsid w:val="00835E91"/>
    <w:rsid w:val="008360AC"/>
    <w:rsid w:val="0083630A"/>
    <w:rsid w:val="00836601"/>
    <w:rsid w:val="00836664"/>
    <w:rsid w:val="00836C1C"/>
    <w:rsid w:val="00836F73"/>
    <w:rsid w:val="00836F89"/>
    <w:rsid w:val="0083746F"/>
    <w:rsid w:val="00837666"/>
    <w:rsid w:val="00837682"/>
    <w:rsid w:val="00837696"/>
    <w:rsid w:val="008376AC"/>
    <w:rsid w:val="00837AA9"/>
    <w:rsid w:val="00837BB9"/>
    <w:rsid w:val="00840457"/>
    <w:rsid w:val="00840699"/>
    <w:rsid w:val="00840A96"/>
    <w:rsid w:val="00840ACE"/>
    <w:rsid w:val="00840F5D"/>
    <w:rsid w:val="00841163"/>
    <w:rsid w:val="008415FC"/>
    <w:rsid w:val="008417CD"/>
    <w:rsid w:val="008417D0"/>
    <w:rsid w:val="00842338"/>
    <w:rsid w:val="00842725"/>
    <w:rsid w:val="0084291E"/>
    <w:rsid w:val="008429DF"/>
    <w:rsid w:val="00842AC5"/>
    <w:rsid w:val="00842BDB"/>
    <w:rsid w:val="00842EDB"/>
    <w:rsid w:val="00842F7B"/>
    <w:rsid w:val="00843344"/>
    <w:rsid w:val="008437F8"/>
    <w:rsid w:val="00843D3D"/>
    <w:rsid w:val="0084408A"/>
    <w:rsid w:val="008444E8"/>
    <w:rsid w:val="00844735"/>
    <w:rsid w:val="00844E80"/>
    <w:rsid w:val="00845052"/>
    <w:rsid w:val="0084554D"/>
    <w:rsid w:val="0084563D"/>
    <w:rsid w:val="00845728"/>
    <w:rsid w:val="00845A7E"/>
    <w:rsid w:val="00845B46"/>
    <w:rsid w:val="00845C4B"/>
    <w:rsid w:val="008460BA"/>
    <w:rsid w:val="008460D7"/>
    <w:rsid w:val="008462E5"/>
    <w:rsid w:val="0084668E"/>
    <w:rsid w:val="00846855"/>
    <w:rsid w:val="008468B6"/>
    <w:rsid w:val="00846A07"/>
    <w:rsid w:val="00846D1D"/>
    <w:rsid w:val="00846FBC"/>
    <w:rsid w:val="00846FE7"/>
    <w:rsid w:val="00847466"/>
    <w:rsid w:val="008476AB"/>
    <w:rsid w:val="00847C46"/>
    <w:rsid w:val="00847F57"/>
    <w:rsid w:val="00847F7A"/>
    <w:rsid w:val="0085009D"/>
    <w:rsid w:val="008501B3"/>
    <w:rsid w:val="008504B7"/>
    <w:rsid w:val="00850655"/>
    <w:rsid w:val="008506A1"/>
    <w:rsid w:val="00851805"/>
    <w:rsid w:val="008518AF"/>
    <w:rsid w:val="00851A44"/>
    <w:rsid w:val="00851A72"/>
    <w:rsid w:val="00851A99"/>
    <w:rsid w:val="00851BD0"/>
    <w:rsid w:val="00851C8A"/>
    <w:rsid w:val="00852698"/>
    <w:rsid w:val="00852771"/>
    <w:rsid w:val="008527A3"/>
    <w:rsid w:val="008528F1"/>
    <w:rsid w:val="00852924"/>
    <w:rsid w:val="00852D97"/>
    <w:rsid w:val="00853355"/>
    <w:rsid w:val="008534B0"/>
    <w:rsid w:val="008537C0"/>
    <w:rsid w:val="00853904"/>
    <w:rsid w:val="0085397C"/>
    <w:rsid w:val="00854038"/>
    <w:rsid w:val="00854142"/>
    <w:rsid w:val="00854157"/>
    <w:rsid w:val="0085443D"/>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74A5"/>
    <w:rsid w:val="00857517"/>
    <w:rsid w:val="0085773A"/>
    <w:rsid w:val="008577B0"/>
    <w:rsid w:val="00857B8A"/>
    <w:rsid w:val="00857C6F"/>
    <w:rsid w:val="008603E0"/>
    <w:rsid w:val="008607D8"/>
    <w:rsid w:val="008607D9"/>
    <w:rsid w:val="00860DA8"/>
    <w:rsid w:val="0086155C"/>
    <w:rsid w:val="0086165C"/>
    <w:rsid w:val="0086180A"/>
    <w:rsid w:val="00861A95"/>
    <w:rsid w:val="00861DEF"/>
    <w:rsid w:val="00861EAB"/>
    <w:rsid w:val="00861EE2"/>
    <w:rsid w:val="00861FD5"/>
    <w:rsid w:val="008620BC"/>
    <w:rsid w:val="0086238C"/>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936"/>
    <w:rsid w:val="00865B8E"/>
    <w:rsid w:val="00865BBB"/>
    <w:rsid w:val="00866767"/>
    <w:rsid w:val="00866912"/>
    <w:rsid w:val="00866AC1"/>
    <w:rsid w:val="00866D60"/>
    <w:rsid w:val="00866E89"/>
    <w:rsid w:val="008672FA"/>
    <w:rsid w:val="0086746E"/>
    <w:rsid w:val="008674AA"/>
    <w:rsid w:val="00867509"/>
    <w:rsid w:val="00867734"/>
    <w:rsid w:val="008677E2"/>
    <w:rsid w:val="008677FD"/>
    <w:rsid w:val="00870000"/>
    <w:rsid w:val="008700DF"/>
    <w:rsid w:val="00870631"/>
    <w:rsid w:val="008706D4"/>
    <w:rsid w:val="00870F8A"/>
    <w:rsid w:val="00871162"/>
    <w:rsid w:val="00871190"/>
    <w:rsid w:val="00871239"/>
    <w:rsid w:val="00871545"/>
    <w:rsid w:val="008715FC"/>
    <w:rsid w:val="008719A4"/>
    <w:rsid w:val="00871A8E"/>
    <w:rsid w:val="00871D23"/>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7A4"/>
    <w:rsid w:val="008748CF"/>
    <w:rsid w:val="00875158"/>
    <w:rsid w:val="0087561A"/>
    <w:rsid w:val="00875A72"/>
    <w:rsid w:val="00875CD7"/>
    <w:rsid w:val="0087613E"/>
    <w:rsid w:val="008763B6"/>
    <w:rsid w:val="008765AA"/>
    <w:rsid w:val="0087690B"/>
    <w:rsid w:val="00876B4D"/>
    <w:rsid w:val="00876EE7"/>
    <w:rsid w:val="00877156"/>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17D"/>
    <w:rsid w:val="00883308"/>
    <w:rsid w:val="0088346D"/>
    <w:rsid w:val="00883524"/>
    <w:rsid w:val="00883877"/>
    <w:rsid w:val="00883A27"/>
    <w:rsid w:val="00883C1E"/>
    <w:rsid w:val="00883E40"/>
    <w:rsid w:val="008843E6"/>
    <w:rsid w:val="00884AA9"/>
    <w:rsid w:val="00884B84"/>
    <w:rsid w:val="00884E3A"/>
    <w:rsid w:val="00885578"/>
    <w:rsid w:val="008859DA"/>
    <w:rsid w:val="00885A18"/>
    <w:rsid w:val="00885A62"/>
    <w:rsid w:val="00885A93"/>
    <w:rsid w:val="00885E46"/>
    <w:rsid w:val="00885F05"/>
    <w:rsid w:val="00886990"/>
    <w:rsid w:val="00886A4E"/>
    <w:rsid w:val="00886DA3"/>
    <w:rsid w:val="00886E57"/>
    <w:rsid w:val="008870AA"/>
    <w:rsid w:val="008874E3"/>
    <w:rsid w:val="008878EE"/>
    <w:rsid w:val="00887A45"/>
    <w:rsid w:val="00887A6B"/>
    <w:rsid w:val="00887C82"/>
    <w:rsid w:val="00887C96"/>
    <w:rsid w:val="00887D60"/>
    <w:rsid w:val="00890749"/>
    <w:rsid w:val="00890778"/>
    <w:rsid w:val="00890A36"/>
    <w:rsid w:val="00890A91"/>
    <w:rsid w:val="00890B51"/>
    <w:rsid w:val="00890F74"/>
    <w:rsid w:val="00891425"/>
    <w:rsid w:val="00891628"/>
    <w:rsid w:val="00891B11"/>
    <w:rsid w:val="00891B2F"/>
    <w:rsid w:val="00891CEA"/>
    <w:rsid w:val="00891E6A"/>
    <w:rsid w:val="00892030"/>
    <w:rsid w:val="0089204B"/>
    <w:rsid w:val="00892886"/>
    <w:rsid w:val="00892B02"/>
    <w:rsid w:val="00892B57"/>
    <w:rsid w:val="00892D04"/>
    <w:rsid w:val="00892E23"/>
    <w:rsid w:val="00892EA0"/>
    <w:rsid w:val="00892FE8"/>
    <w:rsid w:val="00893354"/>
    <w:rsid w:val="008933C0"/>
    <w:rsid w:val="008934AD"/>
    <w:rsid w:val="008937D6"/>
    <w:rsid w:val="00893B19"/>
    <w:rsid w:val="008941E3"/>
    <w:rsid w:val="00894258"/>
    <w:rsid w:val="0089463F"/>
    <w:rsid w:val="00894941"/>
    <w:rsid w:val="008949BD"/>
    <w:rsid w:val="00894A43"/>
    <w:rsid w:val="00894A88"/>
    <w:rsid w:val="00894BFE"/>
    <w:rsid w:val="00894FC3"/>
    <w:rsid w:val="00895386"/>
    <w:rsid w:val="008954FD"/>
    <w:rsid w:val="0089558A"/>
    <w:rsid w:val="00895690"/>
    <w:rsid w:val="00895697"/>
    <w:rsid w:val="00895B48"/>
    <w:rsid w:val="00896068"/>
    <w:rsid w:val="0089625C"/>
    <w:rsid w:val="00896298"/>
    <w:rsid w:val="00896500"/>
    <w:rsid w:val="0089699C"/>
    <w:rsid w:val="00896D89"/>
    <w:rsid w:val="00896F55"/>
    <w:rsid w:val="00897082"/>
    <w:rsid w:val="0089720E"/>
    <w:rsid w:val="008975A8"/>
    <w:rsid w:val="00897693"/>
    <w:rsid w:val="0089770F"/>
    <w:rsid w:val="00897798"/>
    <w:rsid w:val="00897D04"/>
    <w:rsid w:val="00897E22"/>
    <w:rsid w:val="008A0340"/>
    <w:rsid w:val="008A0973"/>
    <w:rsid w:val="008A0AE8"/>
    <w:rsid w:val="008A0E02"/>
    <w:rsid w:val="008A1047"/>
    <w:rsid w:val="008A1241"/>
    <w:rsid w:val="008A137C"/>
    <w:rsid w:val="008A1842"/>
    <w:rsid w:val="008A1A07"/>
    <w:rsid w:val="008A1CE7"/>
    <w:rsid w:val="008A2039"/>
    <w:rsid w:val="008A20CA"/>
    <w:rsid w:val="008A21FF"/>
    <w:rsid w:val="008A2416"/>
    <w:rsid w:val="008A259D"/>
    <w:rsid w:val="008A2607"/>
    <w:rsid w:val="008A2861"/>
    <w:rsid w:val="008A28CB"/>
    <w:rsid w:val="008A2AD6"/>
    <w:rsid w:val="008A2C55"/>
    <w:rsid w:val="008A2CE2"/>
    <w:rsid w:val="008A30AC"/>
    <w:rsid w:val="008A316E"/>
    <w:rsid w:val="008A33D5"/>
    <w:rsid w:val="008A3964"/>
    <w:rsid w:val="008A3CC3"/>
    <w:rsid w:val="008A3EFE"/>
    <w:rsid w:val="008A4096"/>
    <w:rsid w:val="008A42B5"/>
    <w:rsid w:val="008A44B8"/>
    <w:rsid w:val="008A44D9"/>
    <w:rsid w:val="008A44E3"/>
    <w:rsid w:val="008A48CA"/>
    <w:rsid w:val="008A4A19"/>
    <w:rsid w:val="008A4C5E"/>
    <w:rsid w:val="008A4EDB"/>
    <w:rsid w:val="008A502B"/>
    <w:rsid w:val="008A51A8"/>
    <w:rsid w:val="008A5201"/>
    <w:rsid w:val="008A528D"/>
    <w:rsid w:val="008A54C7"/>
    <w:rsid w:val="008A5764"/>
    <w:rsid w:val="008A57D2"/>
    <w:rsid w:val="008A584D"/>
    <w:rsid w:val="008A585B"/>
    <w:rsid w:val="008A5984"/>
    <w:rsid w:val="008A5CB2"/>
    <w:rsid w:val="008A5DE9"/>
    <w:rsid w:val="008A5E34"/>
    <w:rsid w:val="008A5FAE"/>
    <w:rsid w:val="008A5FC0"/>
    <w:rsid w:val="008A60A1"/>
    <w:rsid w:val="008A6120"/>
    <w:rsid w:val="008A6230"/>
    <w:rsid w:val="008A6435"/>
    <w:rsid w:val="008A668F"/>
    <w:rsid w:val="008A6773"/>
    <w:rsid w:val="008A68B1"/>
    <w:rsid w:val="008A7193"/>
    <w:rsid w:val="008A7198"/>
    <w:rsid w:val="008A73D0"/>
    <w:rsid w:val="008A754F"/>
    <w:rsid w:val="008A7739"/>
    <w:rsid w:val="008A77D8"/>
    <w:rsid w:val="008A79D2"/>
    <w:rsid w:val="008A79F1"/>
    <w:rsid w:val="008A7C97"/>
    <w:rsid w:val="008A7F22"/>
    <w:rsid w:val="008A7F70"/>
    <w:rsid w:val="008B007F"/>
    <w:rsid w:val="008B0414"/>
    <w:rsid w:val="008B0483"/>
    <w:rsid w:val="008B062E"/>
    <w:rsid w:val="008B0B15"/>
    <w:rsid w:val="008B1018"/>
    <w:rsid w:val="008B120C"/>
    <w:rsid w:val="008B1490"/>
    <w:rsid w:val="008B17AB"/>
    <w:rsid w:val="008B2166"/>
    <w:rsid w:val="008B25E0"/>
    <w:rsid w:val="008B2AF8"/>
    <w:rsid w:val="008B2DD6"/>
    <w:rsid w:val="008B31A2"/>
    <w:rsid w:val="008B322D"/>
    <w:rsid w:val="008B3275"/>
    <w:rsid w:val="008B3A70"/>
    <w:rsid w:val="008B3DC0"/>
    <w:rsid w:val="008B443B"/>
    <w:rsid w:val="008B45B3"/>
    <w:rsid w:val="008B4913"/>
    <w:rsid w:val="008B4B07"/>
    <w:rsid w:val="008B4E2A"/>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6FEA"/>
    <w:rsid w:val="008B709B"/>
    <w:rsid w:val="008B72FC"/>
    <w:rsid w:val="008B7B5C"/>
    <w:rsid w:val="008B7CA3"/>
    <w:rsid w:val="008C0127"/>
    <w:rsid w:val="008C0135"/>
    <w:rsid w:val="008C01C3"/>
    <w:rsid w:val="008C026D"/>
    <w:rsid w:val="008C0385"/>
    <w:rsid w:val="008C0426"/>
    <w:rsid w:val="008C0432"/>
    <w:rsid w:val="008C0C99"/>
    <w:rsid w:val="008C0D6D"/>
    <w:rsid w:val="008C1B18"/>
    <w:rsid w:val="008C1B8A"/>
    <w:rsid w:val="008C1C81"/>
    <w:rsid w:val="008C1F50"/>
    <w:rsid w:val="008C2017"/>
    <w:rsid w:val="008C21D1"/>
    <w:rsid w:val="008C227B"/>
    <w:rsid w:val="008C22A6"/>
    <w:rsid w:val="008C2776"/>
    <w:rsid w:val="008C2918"/>
    <w:rsid w:val="008C2D4B"/>
    <w:rsid w:val="008C2F0D"/>
    <w:rsid w:val="008C2F54"/>
    <w:rsid w:val="008C344F"/>
    <w:rsid w:val="008C3BC6"/>
    <w:rsid w:val="008C3E68"/>
    <w:rsid w:val="008C4161"/>
    <w:rsid w:val="008C45EC"/>
    <w:rsid w:val="008C4958"/>
    <w:rsid w:val="008C4BAA"/>
    <w:rsid w:val="008C5202"/>
    <w:rsid w:val="008C5788"/>
    <w:rsid w:val="008C5C33"/>
    <w:rsid w:val="008C5C59"/>
    <w:rsid w:val="008C5E26"/>
    <w:rsid w:val="008C630B"/>
    <w:rsid w:val="008C637A"/>
    <w:rsid w:val="008C65A8"/>
    <w:rsid w:val="008C6879"/>
    <w:rsid w:val="008C6AE8"/>
    <w:rsid w:val="008C6B04"/>
    <w:rsid w:val="008C6E8B"/>
    <w:rsid w:val="008C74BC"/>
    <w:rsid w:val="008C7573"/>
    <w:rsid w:val="008C7EA7"/>
    <w:rsid w:val="008C7ECC"/>
    <w:rsid w:val="008D0059"/>
    <w:rsid w:val="008D00A5"/>
    <w:rsid w:val="008D02AC"/>
    <w:rsid w:val="008D0523"/>
    <w:rsid w:val="008D0669"/>
    <w:rsid w:val="008D0805"/>
    <w:rsid w:val="008D0B2A"/>
    <w:rsid w:val="008D0D54"/>
    <w:rsid w:val="008D10D9"/>
    <w:rsid w:val="008D1106"/>
    <w:rsid w:val="008D1255"/>
    <w:rsid w:val="008D1992"/>
    <w:rsid w:val="008D1AC7"/>
    <w:rsid w:val="008D1BDD"/>
    <w:rsid w:val="008D1C74"/>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FDF"/>
    <w:rsid w:val="008D6961"/>
    <w:rsid w:val="008D6CF1"/>
    <w:rsid w:val="008D6D1A"/>
    <w:rsid w:val="008D6F7C"/>
    <w:rsid w:val="008D7021"/>
    <w:rsid w:val="008D70C5"/>
    <w:rsid w:val="008D716B"/>
    <w:rsid w:val="008D71EA"/>
    <w:rsid w:val="008D72BC"/>
    <w:rsid w:val="008D7334"/>
    <w:rsid w:val="008D73AD"/>
    <w:rsid w:val="008D78E2"/>
    <w:rsid w:val="008D7AF0"/>
    <w:rsid w:val="008D7C33"/>
    <w:rsid w:val="008E05EE"/>
    <w:rsid w:val="008E065E"/>
    <w:rsid w:val="008E0927"/>
    <w:rsid w:val="008E0A02"/>
    <w:rsid w:val="008E0A68"/>
    <w:rsid w:val="008E0E39"/>
    <w:rsid w:val="008E112E"/>
    <w:rsid w:val="008E188C"/>
    <w:rsid w:val="008E1909"/>
    <w:rsid w:val="008E1913"/>
    <w:rsid w:val="008E1C57"/>
    <w:rsid w:val="008E1E37"/>
    <w:rsid w:val="008E1FF7"/>
    <w:rsid w:val="008E264F"/>
    <w:rsid w:val="008E2C8C"/>
    <w:rsid w:val="008E2E86"/>
    <w:rsid w:val="008E36E6"/>
    <w:rsid w:val="008E36F3"/>
    <w:rsid w:val="008E3B1D"/>
    <w:rsid w:val="008E3DAD"/>
    <w:rsid w:val="008E4540"/>
    <w:rsid w:val="008E4637"/>
    <w:rsid w:val="008E46B4"/>
    <w:rsid w:val="008E505B"/>
    <w:rsid w:val="008E5383"/>
    <w:rsid w:val="008E539A"/>
    <w:rsid w:val="008E592A"/>
    <w:rsid w:val="008E593D"/>
    <w:rsid w:val="008E5A59"/>
    <w:rsid w:val="008E5B2A"/>
    <w:rsid w:val="008E5F48"/>
    <w:rsid w:val="008E61B4"/>
    <w:rsid w:val="008E6A77"/>
    <w:rsid w:val="008E6EE3"/>
    <w:rsid w:val="008E7012"/>
    <w:rsid w:val="008E7217"/>
    <w:rsid w:val="008E735A"/>
    <w:rsid w:val="008E7789"/>
    <w:rsid w:val="008F0041"/>
    <w:rsid w:val="008F03D6"/>
    <w:rsid w:val="008F04A6"/>
    <w:rsid w:val="008F060E"/>
    <w:rsid w:val="008F0E26"/>
    <w:rsid w:val="008F0F9D"/>
    <w:rsid w:val="008F1064"/>
    <w:rsid w:val="008F10F8"/>
    <w:rsid w:val="008F132E"/>
    <w:rsid w:val="008F13CD"/>
    <w:rsid w:val="008F193D"/>
    <w:rsid w:val="008F1C2B"/>
    <w:rsid w:val="008F1C4B"/>
    <w:rsid w:val="008F1EAB"/>
    <w:rsid w:val="008F1EE8"/>
    <w:rsid w:val="008F21E0"/>
    <w:rsid w:val="008F249F"/>
    <w:rsid w:val="008F2661"/>
    <w:rsid w:val="008F272F"/>
    <w:rsid w:val="008F2905"/>
    <w:rsid w:val="008F2AA9"/>
    <w:rsid w:val="008F2B28"/>
    <w:rsid w:val="008F2CA3"/>
    <w:rsid w:val="008F2CA5"/>
    <w:rsid w:val="008F2D3A"/>
    <w:rsid w:val="008F311D"/>
    <w:rsid w:val="008F315F"/>
    <w:rsid w:val="008F3186"/>
    <w:rsid w:val="008F33B2"/>
    <w:rsid w:val="008F33DC"/>
    <w:rsid w:val="008F34B0"/>
    <w:rsid w:val="008F35FF"/>
    <w:rsid w:val="008F39B5"/>
    <w:rsid w:val="008F3B6E"/>
    <w:rsid w:val="008F3E16"/>
    <w:rsid w:val="008F4382"/>
    <w:rsid w:val="008F4448"/>
    <w:rsid w:val="008F4532"/>
    <w:rsid w:val="008F4651"/>
    <w:rsid w:val="008F46FD"/>
    <w:rsid w:val="008F477F"/>
    <w:rsid w:val="008F4840"/>
    <w:rsid w:val="008F4E6F"/>
    <w:rsid w:val="008F5713"/>
    <w:rsid w:val="008F57D0"/>
    <w:rsid w:val="008F5913"/>
    <w:rsid w:val="008F5C53"/>
    <w:rsid w:val="008F5DF6"/>
    <w:rsid w:val="008F5FF8"/>
    <w:rsid w:val="008F60D5"/>
    <w:rsid w:val="008F635D"/>
    <w:rsid w:val="008F6432"/>
    <w:rsid w:val="008F651A"/>
    <w:rsid w:val="008F687C"/>
    <w:rsid w:val="008F73F7"/>
    <w:rsid w:val="008F7CCE"/>
    <w:rsid w:val="008F7DB6"/>
    <w:rsid w:val="00900787"/>
    <w:rsid w:val="00900872"/>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D5E"/>
    <w:rsid w:val="00903EDE"/>
    <w:rsid w:val="0090442E"/>
    <w:rsid w:val="00904469"/>
    <w:rsid w:val="00904A58"/>
    <w:rsid w:val="00904D7C"/>
    <w:rsid w:val="00904E08"/>
    <w:rsid w:val="00904E35"/>
    <w:rsid w:val="00904FF1"/>
    <w:rsid w:val="009053AA"/>
    <w:rsid w:val="00905485"/>
    <w:rsid w:val="0090555F"/>
    <w:rsid w:val="0090595E"/>
    <w:rsid w:val="00905981"/>
    <w:rsid w:val="009059B8"/>
    <w:rsid w:val="009059E5"/>
    <w:rsid w:val="00905B00"/>
    <w:rsid w:val="00905DC0"/>
    <w:rsid w:val="0090606E"/>
    <w:rsid w:val="009065BF"/>
    <w:rsid w:val="009065D6"/>
    <w:rsid w:val="00906939"/>
    <w:rsid w:val="00906CB8"/>
    <w:rsid w:val="00906D8C"/>
    <w:rsid w:val="0090755E"/>
    <w:rsid w:val="00907BCF"/>
    <w:rsid w:val="00910466"/>
    <w:rsid w:val="009105B6"/>
    <w:rsid w:val="00910B7D"/>
    <w:rsid w:val="00910FCE"/>
    <w:rsid w:val="00911094"/>
    <w:rsid w:val="009111C9"/>
    <w:rsid w:val="009113EF"/>
    <w:rsid w:val="009114B9"/>
    <w:rsid w:val="00911617"/>
    <w:rsid w:val="00911DFB"/>
    <w:rsid w:val="0091208A"/>
    <w:rsid w:val="0091216F"/>
    <w:rsid w:val="0091219A"/>
    <w:rsid w:val="0091257C"/>
    <w:rsid w:val="009126FE"/>
    <w:rsid w:val="009127A5"/>
    <w:rsid w:val="00912E97"/>
    <w:rsid w:val="00912F45"/>
    <w:rsid w:val="00913445"/>
    <w:rsid w:val="009137C8"/>
    <w:rsid w:val="009138C5"/>
    <w:rsid w:val="009139D9"/>
    <w:rsid w:val="00913A26"/>
    <w:rsid w:val="00913CC7"/>
    <w:rsid w:val="00913FC1"/>
    <w:rsid w:val="0091412E"/>
    <w:rsid w:val="009147D5"/>
    <w:rsid w:val="00914AD8"/>
    <w:rsid w:val="00914B39"/>
    <w:rsid w:val="00914C9B"/>
    <w:rsid w:val="00914F62"/>
    <w:rsid w:val="00915067"/>
    <w:rsid w:val="00915306"/>
    <w:rsid w:val="0091530E"/>
    <w:rsid w:val="009156AF"/>
    <w:rsid w:val="0091592B"/>
    <w:rsid w:val="00915DC0"/>
    <w:rsid w:val="00915F4B"/>
    <w:rsid w:val="00916079"/>
    <w:rsid w:val="0091628E"/>
    <w:rsid w:val="0091632F"/>
    <w:rsid w:val="00916536"/>
    <w:rsid w:val="00916C52"/>
    <w:rsid w:val="00916E04"/>
    <w:rsid w:val="0091708E"/>
    <w:rsid w:val="0091784E"/>
    <w:rsid w:val="00917CE9"/>
    <w:rsid w:val="00917ED4"/>
    <w:rsid w:val="00920215"/>
    <w:rsid w:val="00920615"/>
    <w:rsid w:val="009207DA"/>
    <w:rsid w:val="009208CA"/>
    <w:rsid w:val="00920BF2"/>
    <w:rsid w:val="00920C40"/>
    <w:rsid w:val="00920E10"/>
    <w:rsid w:val="0092100C"/>
    <w:rsid w:val="009211A0"/>
    <w:rsid w:val="00921531"/>
    <w:rsid w:val="00921923"/>
    <w:rsid w:val="00922010"/>
    <w:rsid w:val="0092206A"/>
    <w:rsid w:val="0092219C"/>
    <w:rsid w:val="00922516"/>
    <w:rsid w:val="00922584"/>
    <w:rsid w:val="009227CE"/>
    <w:rsid w:val="009229BA"/>
    <w:rsid w:val="00922F94"/>
    <w:rsid w:val="00923060"/>
    <w:rsid w:val="00923127"/>
    <w:rsid w:val="009234EE"/>
    <w:rsid w:val="009237C6"/>
    <w:rsid w:val="00923DC2"/>
    <w:rsid w:val="00923DC3"/>
    <w:rsid w:val="00923EEC"/>
    <w:rsid w:val="0092456D"/>
    <w:rsid w:val="00924BD1"/>
    <w:rsid w:val="00924C01"/>
    <w:rsid w:val="00924D27"/>
    <w:rsid w:val="0092531F"/>
    <w:rsid w:val="009254B5"/>
    <w:rsid w:val="0092561B"/>
    <w:rsid w:val="00925A72"/>
    <w:rsid w:val="00925AB5"/>
    <w:rsid w:val="00925D60"/>
    <w:rsid w:val="00925FDE"/>
    <w:rsid w:val="00926369"/>
    <w:rsid w:val="009264E4"/>
    <w:rsid w:val="00926A99"/>
    <w:rsid w:val="00927590"/>
    <w:rsid w:val="009278D1"/>
    <w:rsid w:val="0092796B"/>
    <w:rsid w:val="009279A6"/>
    <w:rsid w:val="009279E9"/>
    <w:rsid w:val="00927B9C"/>
    <w:rsid w:val="00927C74"/>
    <w:rsid w:val="00930020"/>
    <w:rsid w:val="00930071"/>
    <w:rsid w:val="009302F8"/>
    <w:rsid w:val="00930725"/>
    <w:rsid w:val="00930BB5"/>
    <w:rsid w:val="00930D29"/>
    <w:rsid w:val="00931206"/>
    <w:rsid w:val="009312CC"/>
    <w:rsid w:val="00931300"/>
    <w:rsid w:val="00931316"/>
    <w:rsid w:val="0093171B"/>
    <w:rsid w:val="00931BD9"/>
    <w:rsid w:val="00931C17"/>
    <w:rsid w:val="00931D5C"/>
    <w:rsid w:val="00931E54"/>
    <w:rsid w:val="00931EA1"/>
    <w:rsid w:val="00932114"/>
    <w:rsid w:val="00932354"/>
    <w:rsid w:val="0093251D"/>
    <w:rsid w:val="00932BB7"/>
    <w:rsid w:val="00932E2C"/>
    <w:rsid w:val="0093300F"/>
    <w:rsid w:val="009336B1"/>
    <w:rsid w:val="00933C58"/>
    <w:rsid w:val="0093406B"/>
    <w:rsid w:val="00934073"/>
    <w:rsid w:val="00934ECA"/>
    <w:rsid w:val="0093526C"/>
    <w:rsid w:val="00935456"/>
    <w:rsid w:val="00935503"/>
    <w:rsid w:val="00935607"/>
    <w:rsid w:val="009356B9"/>
    <w:rsid w:val="00935A2F"/>
    <w:rsid w:val="00935A88"/>
    <w:rsid w:val="00936194"/>
    <w:rsid w:val="00936363"/>
    <w:rsid w:val="009365C2"/>
    <w:rsid w:val="00936643"/>
    <w:rsid w:val="009368F3"/>
    <w:rsid w:val="00936A93"/>
    <w:rsid w:val="00936BD8"/>
    <w:rsid w:val="009371F3"/>
    <w:rsid w:val="00937680"/>
    <w:rsid w:val="009378B2"/>
    <w:rsid w:val="00937A16"/>
    <w:rsid w:val="00937AD2"/>
    <w:rsid w:val="00937E40"/>
    <w:rsid w:val="00937EF1"/>
    <w:rsid w:val="009401BD"/>
    <w:rsid w:val="00940397"/>
    <w:rsid w:val="0094075B"/>
    <w:rsid w:val="00940970"/>
    <w:rsid w:val="00940CB9"/>
    <w:rsid w:val="00941040"/>
    <w:rsid w:val="009411D4"/>
    <w:rsid w:val="00941636"/>
    <w:rsid w:val="00941E29"/>
    <w:rsid w:val="009423FB"/>
    <w:rsid w:val="0094240A"/>
    <w:rsid w:val="009427D5"/>
    <w:rsid w:val="00942A64"/>
    <w:rsid w:val="00942B19"/>
    <w:rsid w:val="00943264"/>
    <w:rsid w:val="0094365E"/>
    <w:rsid w:val="00943742"/>
    <w:rsid w:val="0094386E"/>
    <w:rsid w:val="009439F0"/>
    <w:rsid w:val="00943E6E"/>
    <w:rsid w:val="00943EFB"/>
    <w:rsid w:val="00943F0E"/>
    <w:rsid w:val="00943F75"/>
    <w:rsid w:val="00943FDD"/>
    <w:rsid w:val="00943FF6"/>
    <w:rsid w:val="0094403C"/>
    <w:rsid w:val="009440F3"/>
    <w:rsid w:val="009445AD"/>
    <w:rsid w:val="00944A88"/>
    <w:rsid w:val="00944BFC"/>
    <w:rsid w:val="00944E71"/>
    <w:rsid w:val="0094506C"/>
    <w:rsid w:val="00945338"/>
    <w:rsid w:val="00945535"/>
    <w:rsid w:val="009456D2"/>
    <w:rsid w:val="00945794"/>
    <w:rsid w:val="00945884"/>
    <w:rsid w:val="00945B8A"/>
    <w:rsid w:val="00945C05"/>
    <w:rsid w:val="0094640E"/>
    <w:rsid w:val="00946760"/>
    <w:rsid w:val="00946811"/>
    <w:rsid w:val="00946873"/>
    <w:rsid w:val="00946945"/>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C46"/>
    <w:rsid w:val="00951E94"/>
    <w:rsid w:val="00951EB6"/>
    <w:rsid w:val="00951EFE"/>
    <w:rsid w:val="0095216D"/>
    <w:rsid w:val="009521C1"/>
    <w:rsid w:val="009523FB"/>
    <w:rsid w:val="00952B34"/>
    <w:rsid w:val="00952D62"/>
    <w:rsid w:val="00952E54"/>
    <w:rsid w:val="00952E6D"/>
    <w:rsid w:val="0095309C"/>
    <w:rsid w:val="00953314"/>
    <w:rsid w:val="00953641"/>
    <w:rsid w:val="00953643"/>
    <w:rsid w:val="00953920"/>
    <w:rsid w:val="00953BB2"/>
    <w:rsid w:val="00953BEE"/>
    <w:rsid w:val="00953C07"/>
    <w:rsid w:val="00953C4D"/>
    <w:rsid w:val="00953CD4"/>
    <w:rsid w:val="00953D47"/>
    <w:rsid w:val="00953D52"/>
    <w:rsid w:val="00953E57"/>
    <w:rsid w:val="009541A7"/>
    <w:rsid w:val="0095460E"/>
    <w:rsid w:val="0095465D"/>
    <w:rsid w:val="009547F4"/>
    <w:rsid w:val="00954899"/>
    <w:rsid w:val="00954BE5"/>
    <w:rsid w:val="00954C37"/>
    <w:rsid w:val="00954C4F"/>
    <w:rsid w:val="00954CFD"/>
    <w:rsid w:val="00954E4D"/>
    <w:rsid w:val="00954F94"/>
    <w:rsid w:val="0095511A"/>
    <w:rsid w:val="00955293"/>
    <w:rsid w:val="00955294"/>
    <w:rsid w:val="00955620"/>
    <w:rsid w:val="00955963"/>
    <w:rsid w:val="0095608A"/>
    <w:rsid w:val="009564AE"/>
    <w:rsid w:val="0095681E"/>
    <w:rsid w:val="00956CC8"/>
    <w:rsid w:val="00956D77"/>
    <w:rsid w:val="00956FFD"/>
    <w:rsid w:val="00957025"/>
    <w:rsid w:val="009572D4"/>
    <w:rsid w:val="00957605"/>
    <w:rsid w:val="009578D5"/>
    <w:rsid w:val="00957CFF"/>
    <w:rsid w:val="00957D87"/>
    <w:rsid w:val="009602B2"/>
    <w:rsid w:val="00960B89"/>
    <w:rsid w:val="00960F2D"/>
    <w:rsid w:val="00961087"/>
    <w:rsid w:val="00961128"/>
    <w:rsid w:val="009611F8"/>
    <w:rsid w:val="0096126A"/>
    <w:rsid w:val="00961581"/>
    <w:rsid w:val="00961849"/>
    <w:rsid w:val="00961921"/>
    <w:rsid w:val="00961C62"/>
    <w:rsid w:val="00961D1D"/>
    <w:rsid w:val="00961D69"/>
    <w:rsid w:val="00961F81"/>
    <w:rsid w:val="0096217D"/>
    <w:rsid w:val="0096225D"/>
    <w:rsid w:val="00962821"/>
    <w:rsid w:val="00962887"/>
    <w:rsid w:val="009628DB"/>
    <w:rsid w:val="00962A36"/>
    <w:rsid w:val="00962B54"/>
    <w:rsid w:val="00962D9A"/>
    <w:rsid w:val="00962E48"/>
    <w:rsid w:val="00962FD2"/>
    <w:rsid w:val="0096305E"/>
    <w:rsid w:val="00963183"/>
    <w:rsid w:val="00963484"/>
    <w:rsid w:val="009635CD"/>
    <w:rsid w:val="0096375B"/>
    <w:rsid w:val="0096375E"/>
    <w:rsid w:val="00963A27"/>
    <w:rsid w:val="00963C47"/>
    <w:rsid w:val="00963DDA"/>
    <w:rsid w:val="00963E9D"/>
    <w:rsid w:val="00963F64"/>
    <w:rsid w:val="00963FC0"/>
    <w:rsid w:val="0096401A"/>
    <w:rsid w:val="00964120"/>
    <w:rsid w:val="009641BC"/>
    <w:rsid w:val="009642D8"/>
    <w:rsid w:val="0096430A"/>
    <w:rsid w:val="00964467"/>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57B"/>
    <w:rsid w:val="0096689B"/>
    <w:rsid w:val="00966A38"/>
    <w:rsid w:val="00966AC2"/>
    <w:rsid w:val="00966C1C"/>
    <w:rsid w:val="00966C6A"/>
    <w:rsid w:val="00966D98"/>
    <w:rsid w:val="00966DE8"/>
    <w:rsid w:val="00966F70"/>
    <w:rsid w:val="009671A9"/>
    <w:rsid w:val="009671E3"/>
    <w:rsid w:val="00967480"/>
    <w:rsid w:val="00967793"/>
    <w:rsid w:val="0096795F"/>
    <w:rsid w:val="00967AA5"/>
    <w:rsid w:val="00967EC9"/>
    <w:rsid w:val="009707C9"/>
    <w:rsid w:val="00970923"/>
    <w:rsid w:val="0097098D"/>
    <w:rsid w:val="00970BF4"/>
    <w:rsid w:val="00970E9C"/>
    <w:rsid w:val="00971752"/>
    <w:rsid w:val="00971BC7"/>
    <w:rsid w:val="00971DBE"/>
    <w:rsid w:val="00971F08"/>
    <w:rsid w:val="00971FE8"/>
    <w:rsid w:val="0097211D"/>
    <w:rsid w:val="00972344"/>
    <w:rsid w:val="009723AE"/>
    <w:rsid w:val="00972562"/>
    <w:rsid w:val="00972660"/>
    <w:rsid w:val="009727DD"/>
    <w:rsid w:val="00972837"/>
    <w:rsid w:val="00972BE9"/>
    <w:rsid w:val="00972D68"/>
    <w:rsid w:val="00972FEB"/>
    <w:rsid w:val="00973243"/>
    <w:rsid w:val="009742D3"/>
    <w:rsid w:val="00974420"/>
    <w:rsid w:val="009747C3"/>
    <w:rsid w:val="009748DD"/>
    <w:rsid w:val="0097491B"/>
    <w:rsid w:val="00974B88"/>
    <w:rsid w:val="009753D0"/>
    <w:rsid w:val="00975491"/>
    <w:rsid w:val="009759EB"/>
    <w:rsid w:val="00975A2F"/>
    <w:rsid w:val="00975ED7"/>
    <w:rsid w:val="00975F30"/>
    <w:rsid w:val="0097603D"/>
    <w:rsid w:val="0097692E"/>
    <w:rsid w:val="00976949"/>
    <w:rsid w:val="00976C28"/>
    <w:rsid w:val="0097706D"/>
    <w:rsid w:val="009771DA"/>
    <w:rsid w:val="00977444"/>
    <w:rsid w:val="009774F1"/>
    <w:rsid w:val="00977766"/>
    <w:rsid w:val="00977BC3"/>
    <w:rsid w:val="00977C19"/>
    <w:rsid w:val="00977FB5"/>
    <w:rsid w:val="00980114"/>
    <w:rsid w:val="00980477"/>
    <w:rsid w:val="00980503"/>
    <w:rsid w:val="0098055A"/>
    <w:rsid w:val="00980A00"/>
    <w:rsid w:val="00980CDE"/>
    <w:rsid w:val="00980F2A"/>
    <w:rsid w:val="009810D7"/>
    <w:rsid w:val="0098118C"/>
    <w:rsid w:val="0098127C"/>
    <w:rsid w:val="00981296"/>
    <w:rsid w:val="009812A8"/>
    <w:rsid w:val="009812BF"/>
    <w:rsid w:val="00981554"/>
    <w:rsid w:val="00981869"/>
    <w:rsid w:val="00981E6C"/>
    <w:rsid w:val="00981FA6"/>
    <w:rsid w:val="00981FD1"/>
    <w:rsid w:val="00982119"/>
    <w:rsid w:val="00982128"/>
    <w:rsid w:val="009824B7"/>
    <w:rsid w:val="00982517"/>
    <w:rsid w:val="009825E7"/>
    <w:rsid w:val="00982EEA"/>
    <w:rsid w:val="0098310A"/>
    <w:rsid w:val="009837CB"/>
    <w:rsid w:val="009838C9"/>
    <w:rsid w:val="00983A1E"/>
    <w:rsid w:val="00983A29"/>
    <w:rsid w:val="00983FA4"/>
    <w:rsid w:val="00984116"/>
    <w:rsid w:val="0098413F"/>
    <w:rsid w:val="00984242"/>
    <w:rsid w:val="0098476D"/>
    <w:rsid w:val="00984A39"/>
    <w:rsid w:val="0098519B"/>
    <w:rsid w:val="00985253"/>
    <w:rsid w:val="00985356"/>
    <w:rsid w:val="009853B3"/>
    <w:rsid w:val="0098561A"/>
    <w:rsid w:val="0098585F"/>
    <w:rsid w:val="00985A94"/>
    <w:rsid w:val="00985BAF"/>
    <w:rsid w:val="00985BC1"/>
    <w:rsid w:val="00985D07"/>
    <w:rsid w:val="00986182"/>
    <w:rsid w:val="00986840"/>
    <w:rsid w:val="00986CD7"/>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40E3"/>
    <w:rsid w:val="00994287"/>
    <w:rsid w:val="009948B3"/>
    <w:rsid w:val="009948DC"/>
    <w:rsid w:val="00994935"/>
    <w:rsid w:val="00994A7F"/>
    <w:rsid w:val="00994CC6"/>
    <w:rsid w:val="00994DCA"/>
    <w:rsid w:val="00994F57"/>
    <w:rsid w:val="00995337"/>
    <w:rsid w:val="009960EC"/>
    <w:rsid w:val="00996623"/>
    <w:rsid w:val="009969A8"/>
    <w:rsid w:val="00996B3F"/>
    <w:rsid w:val="00996E1C"/>
    <w:rsid w:val="00996E74"/>
    <w:rsid w:val="00997046"/>
    <w:rsid w:val="009970DD"/>
    <w:rsid w:val="009971CD"/>
    <w:rsid w:val="0099757E"/>
    <w:rsid w:val="0099765B"/>
    <w:rsid w:val="00997743"/>
    <w:rsid w:val="00997948"/>
    <w:rsid w:val="00997D2B"/>
    <w:rsid w:val="009A0191"/>
    <w:rsid w:val="009A054B"/>
    <w:rsid w:val="009A07CC"/>
    <w:rsid w:val="009A0D28"/>
    <w:rsid w:val="009A0DD6"/>
    <w:rsid w:val="009A0FBA"/>
    <w:rsid w:val="009A1516"/>
    <w:rsid w:val="009A1601"/>
    <w:rsid w:val="009A1764"/>
    <w:rsid w:val="009A1C8D"/>
    <w:rsid w:val="009A1E8C"/>
    <w:rsid w:val="009A1F10"/>
    <w:rsid w:val="009A25F5"/>
    <w:rsid w:val="009A2616"/>
    <w:rsid w:val="009A2AEA"/>
    <w:rsid w:val="009A323A"/>
    <w:rsid w:val="009A34EA"/>
    <w:rsid w:val="009A38C1"/>
    <w:rsid w:val="009A3BB6"/>
    <w:rsid w:val="009A3C07"/>
    <w:rsid w:val="009A3DA5"/>
    <w:rsid w:val="009A413F"/>
    <w:rsid w:val="009A4327"/>
    <w:rsid w:val="009A4469"/>
    <w:rsid w:val="009A462D"/>
    <w:rsid w:val="009A4954"/>
    <w:rsid w:val="009A4B6F"/>
    <w:rsid w:val="009A4C2B"/>
    <w:rsid w:val="009A4CC2"/>
    <w:rsid w:val="009A50E8"/>
    <w:rsid w:val="009A5618"/>
    <w:rsid w:val="009A58AF"/>
    <w:rsid w:val="009A5CBA"/>
    <w:rsid w:val="009A610A"/>
    <w:rsid w:val="009A66FD"/>
    <w:rsid w:val="009A67BB"/>
    <w:rsid w:val="009A6C07"/>
    <w:rsid w:val="009A7727"/>
    <w:rsid w:val="009A77EA"/>
    <w:rsid w:val="009A7863"/>
    <w:rsid w:val="009B00D3"/>
    <w:rsid w:val="009B033F"/>
    <w:rsid w:val="009B034D"/>
    <w:rsid w:val="009B0695"/>
    <w:rsid w:val="009B0761"/>
    <w:rsid w:val="009B0E97"/>
    <w:rsid w:val="009B1083"/>
    <w:rsid w:val="009B1342"/>
    <w:rsid w:val="009B14C0"/>
    <w:rsid w:val="009B1924"/>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4026"/>
    <w:rsid w:val="009B440C"/>
    <w:rsid w:val="009B44BE"/>
    <w:rsid w:val="009B45EF"/>
    <w:rsid w:val="009B48B6"/>
    <w:rsid w:val="009B4A9D"/>
    <w:rsid w:val="009B4BCA"/>
    <w:rsid w:val="009B4C33"/>
    <w:rsid w:val="009B4C73"/>
    <w:rsid w:val="009B4CD3"/>
    <w:rsid w:val="009B4DF4"/>
    <w:rsid w:val="009B4E83"/>
    <w:rsid w:val="009B506B"/>
    <w:rsid w:val="009B5122"/>
    <w:rsid w:val="009B53A3"/>
    <w:rsid w:val="009B564E"/>
    <w:rsid w:val="009B57A3"/>
    <w:rsid w:val="009B58FF"/>
    <w:rsid w:val="009B5A2C"/>
    <w:rsid w:val="009B5C70"/>
    <w:rsid w:val="009B5C8D"/>
    <w:rsid w:val="009B646F"/>
    <w:rsid w:val="009B6784"/>
    <w:rsid w:val="009B6A10"/>
    <w:rsid w:val="009B6D86"/>
    <w:rsid w:val="009B6DDF"/>
    <w:rsid w:val="009B6F31"/>
    <w:rsid w:val="009B7047"/>
    <w:rsid w:val="009B705A"/>
    <w:rsid w:val="009B74A3"/>
    <w:rsid w:val="009B7AA4"/>
    <w:rsid w:val="009B7B22"/>
    <w:rsid w:val="009B7CBE"/>
    <w:rsid w:val="009B7E87"/>
    <w:rsid w:val="009B7F05"/>
    <w:rsid w:val="009C0038"/>
    <w:rsid w:val="009C0169"/>
    <w:rsid w:val="009C0995"/>
    <w:rsid w:val="009C0A63"/>
    <w:rsid w:val="009C0B6C"/>
    <w:rsid w:val="009C0D30"/>
    <w:rsid w:val="009C0D49"/>
    <w:rsid w:val="009C118F"/>
    <w:rsid w:val="009C1238"/>
    <w:rsid w:val="009C1587"/>
    <w:rsid w:val="009C1923"/>
    <w:rsid w:val="009C1B02"/>
    <w:rsid w:val="009C1B51"/>
    <w:rsid w:val="009C1D1D"/>
    <w:rsid w:val="009C2291"/>
    <w:rsid w:val="009C23DA"/>
    <w:rsid w:val="009C2490"/>
    <w:rsid w:val="009C25B1"/>
    <w:rsid w:val="009C27A2"/>
    <w:rsid w:val="009C29AE"/>
    <w:rsid w:val="009C2AB0"/>
    <w:rsid w:val="009C2D18"/>
    <w:rsid w:val="009C30C0"/>
    <w:rsid w:val="009C30E0"/>
    <w:rsid w:val="009C3437"/>
    <w:rsid w:val="009C354B"/>
    <w:rsid w:val="009C3760"/>
    <w:rsid w:val="009C3A18"/>
    <w:rsid w:val="009C3D6C"/>
    <w:rsid w:val="009C3E7D"/>
    <w:rsid w:val="009C403E"/>
    <w:rsid w:val="009C4190"/>
    <w:rsid w:val="009C422D"/>
    <w:rsid w:val="009C451A"/>
    <w:rsid w:val="009C4968"/>
    <w:rsid w:val="009C4AF3"/>
    <w:rsid w:val="009C52FD"/>
    <w:rsid w:val="009C5610"/>
    <w:rsid w:val="009C59A8"/>
    <w:rsid w:val="009C637F"/>
    <w:rsid w:val="009C6526"/>
    <w:rsid w:val="009C6787"/>
    <w:rsid w:val="009C6879"/>
    <w:rsid w:val="009C68E1"/>
    <w:rsid w:val="009C6BAA"/>
    <w:rsid w:val="009C7CCA"/>
    <w:rsid w:val="009C7CEA"/>
    <w:rsid w:val="009C7D5D"/>
    <w:rsid w:val="009C7E58"/>
    <w:rsid w:val="009D014F"/>
    <w:rsid w:val="009D019D"/>
    <w:rsid w:val="009D037C"/>
    <w:rsid w:val="009D0415"/>
    <w:rsid w:val="009D07B4"/>
    <w:rsid w:val="009D084B"/>
    <w:rsid w:val="009D0A96"/>
    <w:rsid w:val="009D0B41"/>
    <w:rsid w:val="009D0B82"/>
    <w:rsid w:val="009D0EF7"/>
    <w:rsid w:val="009D133E"/>
    <w:rsid w:val="009D1360"/>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2F1D"/>
    <w:rsid w:val="009D307E"/>
    <w:rsid w:val="009D31CC"/>
    <w:rsid w:val="009D3347"/>
    <w:rsid w:val="009D3A20"/>
    <w:rsid w:val="009D43B8"/>
    <w:rsid w:val="009D4475"/>
    <w:rsid w:val="009D48BD"/>
    <w:rsid w:val="009D48F6"/>
    <w:rsid w:val="009D4AE9"/>
    <w:rsid w:val="009D4BAB"/>
    <w:rsid w:val="009D4D87"/>
    <w:rsid w:val="009D4F85"/>
    <w:rsid w:val="009D4FF0"/>
    <w:rsid w:val="009D5419"/>
    <w:rsid w:val="009D5605"/>
    <w:rsid w:val="009D58F1"/>
    <w:rsid w:val="009D5F7C"/>
    <w:rsid w:val="009D64C4"/>
    <w:rsid w:val="009D6602"/>
    <w:rsid w:val="009D6693"/>
    <w:rsid w:val="009D6752"/>
    <w:rsid w:val="009D69E6"/>
    <w:rsid w:val="009D6AA0"/>
    <w:rsid w:val="009D703C"/>
    <w:rsid w:val="009D718F"/>
    <w:rsid w:val="009D7866"/>
    <w:rsid w:val="009D7A0B"/>
    <w:rsid w:val="009D7A28"/>
    <w:rsid w:val="009D7BB7"/>
    <w:rsid w:val="009D7BDE"/>
    <w:rsid w:val="009D7C0C"/>
    <w:rsid w:val="009D7FAB"/>
    <w:rsid w:val="009E02B5"/>
    <w:rsid w:val="009E068F"/>
    <w:rsid w:val="009E0D24"/>
    <w:rsid w:val="009E0D3A"/>
    <w:rsid w:val="009E1254"/>
    <w:rsid w:val="009E14E0"/>
    <w:rsid w:val="009E197C"/>
    <w:rsid w:val="009E1D8C"/>
    <w:rsid w:val="009E22BC"/>
    <w:rsid w:val="009E26CD"/>
    <w:rsid w:val="009E2B67"/>
    <w:rsid w:val="009E2D48"/>
    <w:rsid w:val="009E2D84"/>
    <w:rsid w:val="009E30CC"/>
    <w:rsid w:val="009E340B"/>
    <w:rsid w:val="009E35DB"/>
    <w:rsid w:val="009E36FA"/>
    <w:rsid w:val="009E3789"/>
    <w:rsid w:val="009E3D56"/>
    <w:rsid w:val="009E3DEF"/>
    <w:rsid w:val="009E3FFA"/>
    <w:rsid w:val="009E42AB"/>
    <w:rsid w:val="009E461F"/>
    <w:rsid w:val="009E4637"/>
    <w:rsid w:val="009E467E"/>
    <w:rsid w:val="009E47A3"/>
    <w:rsid w:val="009E4827"/>
    <w:rsid w:val="009E48D9"/>
    <w:rsid w:val="009E4923"/>
    <w:rsid w:val="009E4D29"/>
    <w:rsid w:val="009E4E6E"/>
    <w:rsid w:val="009E51EB"/>
    <w:rsid w:val="009E5370"/>
    <w:rsid w:val="009E5A91"/>
    <w:rsid w:val="009E5E0C"/>
    <w:rsid w:val="009E5EB3"/>
    <w:rsid w:val="009E61AC"/>
    <w:rsid w:val="009E62D5"/>
    <w:rsid w:val="009E687D"/>
    <w:rsid w:val="009E6F87"/>
    <w:rsid w:val="009E7053"/>
    <w:rsid w:val="009E7063"/>
    <w:rsid w:val="009E7B7B"/>
    <w:rsid w:val="009F009C"/>
    <w:rsid w:val="009F03E8"/>
    <w:rsid w:val="009F08F3"/>
    <w:rsid w:val="009F0E8D"/>
    <w:rsid w:val="009F12E5"/>
    <w:rsid w:val="009F17D6"/>
    <w:rsid w:val="009F1957"/>
    <w:rsid w:val="009F1A0D"/>
    <w:rsid w:val="009F1C6E"/>
    <w:rsid w:val="009F215A"/>
    <w:rsid w:val="009F222E"/>
    <w:rsid w:val="009F22C9"/>
    <w:rsid w:val="009F25F6"/>
    <w:rsid w:val="009F2711"/>
    <w:rsid w:val="009F29AC"/>
    <w:rsid w:val="009F2CE5"/>
    <w:rsid w:val="009F344F"/>
    <w:rsid w:val="009F4015"/>
    <w:rsid w:val="009F45CF"/>
    <w:rsid w:val="009F45F4"/>
    <w:rsid w:val="009F4697"/>
    <w:rsid w:val="009F4C81"/>
    <w:rsid w:val="009F4D81"/>
    <w:rsid w:val="009F4D9A"/>
    <w:rsid w:val="009F4DB2"/>
    <w:rsid w:val="009F4F18"/>
    <w:rsid w:val="009F5394"/>
    <w:rsid w:val="009F5465"/>
    <w:rsid w:val="009F5776"/>
    <w:rsid w:val="009F5965"/>
    <w:rsid w:val="009F5D8A"/>
    <w:rsid w:val="009F6784"/>
    <w:rsid w:val="009F683E"/>
    <w:rsid w:val="009F6C47"/>
    <w:rsid w:val="009F7C69"/>
    <w:rsid w:val="009F7EFB"/>
    <w:rsid w:val="009F7FE4"/>
    <w:rsid w:val="00A002E6"/>
    <w:rsid w:val="00A008EE"/>
    <w:rsid w:val="00A008EF"/>
    <w:rsid w:val="00A009AF"/>
    <w:rsid w:val="00A00F00"/>
    <w:rsid w:val="00A013F4"/>
    <w:rsid w:val="00A01498"/>
    <w:rsid w:val="00A01531"/>
    <w:rsid w:val="00A016E1"/>
    <w:rsid w:val="00A01BEC"/>
    <w:rsid w:val="00A01C4E"/>
    <w:rsid w:val="00A01D3A"/>
    <w:rsid w:val="00A01E77"/>
    <w:rsid w:val="00A02051"/>
    <w:rsid w:val="00A021B9"/>
    <w:rsid w:val="00A023CF"/>
    <w:rsid w:val="00A024E8"/>
    <w:rsid w:val="00A02701"/>
    <w:rsid w:val="00A02892"/>
    <w:rsid w:val="00A02D3C"/>
    <w:rsid w:val="00A02F24"/>
    <w:rsid w:val="00A031D8"/>
    <w:rsid w:val="00A0357C"/>
    <w:rsid w:val="00A035FE"/>
    <w:rsid w:val="00A037E0"/>
    <w:rsid w:val="00A0382E"/>
    <w:rsid w:val="00A046DA"/>
    <w:rsid w:val="00A048A8"/>
    <w:rsid w:val="00A04F49"/>
    <w:rsid w:val="00A051F3"/>
    <w:rsid w:val="00A05358"/>
    <w:rsid w:val="00A05A97"/>
    <w:rsid w:val="00A05EB1"/>
    <w:rsid w:val="00A060EC"/>
    <w:rsid w:val="00A06FA6"/>
    <w:rsid w:val="00A070E9"/>
    <w:rsid w:val="00A07572"/>
    <w:rsid w:val="00A075F5"/>
    <w:rsid w:val="00A0762B"/>
    <w:rsid w:val="00A07D58"/>
    <w:rsid w:val="00A07F8A"/>
    <w:rsid w:val="00A102B8"/>
    <w:rsid w:val="00A10503"/>
    <w:rsid w:val="00A10795"/>
    <w:rsid w:val="00A1083D"/>
    <w:rsid w:val="00A108BE"/>
    <w:rsid w:val="00A10A63"/>
    <w:rsid w:val="00A11126"/>
    <w:rsid w:val="00A1126E"/>
    <w:rsid w:val="00A11740"/>
    <w:rsid w:val="00A11AB1"/>
    <w:rsid w:val="00A11BD5"/>
    <w:rsid w:val="00A120E0"/>
    <w:rsid w:val="00A12127"/>
    <w:rsid w:val="00A12822"/>
    <w:rsid w:val="00A128D3"/>
    <w:rsid w:val="00A129AA"/>
    <w:rsid w:val="00A12EF2"/>
    <w:rsid w:val="00A12F42"/>
    <w:rsid w:val="00A13387"/>
    <w:rsid w:val="00A13595"/>
    <w:rsid w:val="00A1366E"/>
    <w:rsid w:val="00A13C78"/>
    <w:rsid w:val="00A13CD3"/>
    <w:rsid w:val="00A13D22"/>
    <w:rsid w:val="00A13E54"/>
    <w:rsid w:val="00A1504A"/>
    <w:rsid w:val="00A15422"/>
    <w:rsid w:val="00A1565B"/>
    <w:rsid w:val="00A1572E"/>
    <w:rsid w:val="00A15929"/>
    <w:rsid w:val="00A15AC8"/>
    <w:rsid w:val="00A15E8D"/>
    <w:rsid w:val="00A1697B"/>
    <w:rsid w:val="00A169C7"/>
    <w:rsid w:val="00A16A03"/>
    <w:rsid w:val="00A16A8F"/>
    <w:rsid w:val="00A16D49"/>
    <w:rsid w:val="00A16D67"/>
    <w:rsid w:val="00A16D80"/>
    <w:rsid w:val="00A16EB6"/>
    <w:rsid w:val="00A17F63"/>
    <w:rsid w:val="00A20169"/>
    <w:rsid w:val="00A20438"/>
    <w:rsid w:val="00A2062A"/>
    <w:rsid w:val="00A2064B"/>
    <w:rsid w:val="00A20813"/>
    <w:rsid w:val="00A20CE6"/>
    <w:rsid w:val="00A215F2"/>
    <w:rsid w:val="00A2193B"/>
    <w:rsid w:val="00A21A1B"/>
    <w:rsid w:val="00A21FF7"/>
    <w:rsid w:val="00A22344"/>
    <w:rsid w:val="00A22346"/>
    <w:rsid w:val="00A2249D"/>
    <w:rsid w:val="00A22503"/>
    <w:rsid w:val="00A22603"/>
    <w:rsid w:val="00A226B5"/>
    <w:rsid w:val="00A22F69"/>
    <w:rsid w:val="00A2300F"/>
    <w:rsid w:val="00A230BE"/>
    <w:rsid w:val="00A232EA"/>
    <w:rsid w:val="00A2351A"/>
    <w:rsid w:val="00A23D54"/>
    <w:rsid w:val="00A24174"/>
    <w:rsid w:val="00A24433"/>
    <w:rsid w:val="00A24972"/>
    <w:rsid w:val="00A24A43"/>
    <w:rsid w:val="00A24A4B"/>
    <w:rsid w:val="00A24B4E"/>
    <w:rsid w:val="00A24BB4"/>
    <w:rsid w:val="00A24E65"/>
    <w:rsid w:val="00A24E94"/>
    <w:rsid w:val="00A250AB"/>
    <w:rsid w:val="00A25203"/>
    <w:rsid w:val="00A25395"/>
    <w:rsid w:val="00A254AD"/>
    <w:rsid w:val="00A25793"/>
    <w:rsid w:val="00A25804"/>
    <w:rsid w:val="00A25EE0"/>
    <w:rsid w:val="00A25F61"/>
    <w:rsid w:val="00A26476"/>
    <w:rsid w:val="00A264A9"/>
    <w:rsid w:val="00A26697"/>
    <w:rsid w:val="00A2695F"/>
    <w:rsid w:val="00A26BAF"/>
    <w:rsid w:val="00A26DCF"/>
    <w:rsid w:val="00A27082"/>
    <w:rsid w:val="00A2754D"/>
    <w:rsid w:val="00A275D4"/>
    <w:rsid w:val="00A27769"/>
    <w:rsid w:val="00A27785"/>
    <w:rsid w:val="00A27839"/>
    <w:rsid w:val="00A27940"/>
    <w:rsid w:val="00A279DF"/>
    <w:rsid w:val="00A27BF1"/>
    <w:rsid w:val="00A27D3E"/>
    <w:rsid w:val="00A27D54"/>
    <w:rsid w:val="00A27D89"/>
    <w:rsid w:val="00A30187"/>
    <w:rsid w:val="00A30546"/>
    <w:rsid w:val="00A30641"/>
    <w:rsid w:val="00A3070B"/>
    <w:rsid w:val="00A3095A"/>
    <w:rsid w:val="00A30B0B"/>
    <w:rsid w:val="00A310DC"/>
    <w:rsid w:val="00A31A52"/>
    <w:rsid w:val="00A31E6F"/>
    <w:rsid w:val="00A31EF1"/>
    <w:rsid w:val="00A32176"/>
    <w:rsid w:val="00A32300"/>
    <w:rsid w:val="00A323F1"/>
    <w:rsid w:val="00A323FA"/>
    <w:rsid w:val="00A3257D"/>
    <w:rsid w:val="00A32799"/>
    <w:rsid w:val="00A3284E"/>
    <w:rsid w:val="00A32CCB"/>
    <w:rsid w:val="00A32D90"/>
    <w:rsid w:val="00A3311E"/>
    <w:rsid w:val="00A331DE"/>
    <w:rsid w:val="00A338C8"/>
    <w:rsid w:val="00A339E2"/>
    <w:rsid w:val="00A33C40"/>
    <w:rsid w:val="00A34426"/>
    <w:rsid w:val="00A3448A"/>
    <w:rsid w:val="00A34854"/>
    <w:rsid w:val="00A34B68"/>
    <w:rsid w:val="00A34BD1"/>
    <w:rsid w:val="00A34DB1"/>
    <w:rsid w:val="00A35081"/>
    <w:rsid w:val="00A35185"/>
    <w:rsid w:val="00A351BA"/>
    <w:rsid w:val="00A35AE3"/>
    <w:rsid w:val="00A35B5A"/>
    <w:rsid w:val="00A35BB3"/>
    <w:rsid w:val="00A361EA"/>
    <w:rsid w:val="00A36297"/>
    <w:rsid w:val="00A369A0"/>
    <w:rsid w:val="00A36F11"/>
    <w:rsid w:val="00A36FC1"/>
    <w:rsid w:val="00A3763C"/>
    <w:rsid w:val="00A377EA"/>
    <w:rsid w:val="00A37F61"/>
    <w:rsid w:val="00A404BB"/>
    <w:rsid w:val="00A4051E"/>
    <w:rsid w:val="00A40896"/>
    <w:rsid w:val="00A408F5"/>
    <w:rsid w:val="00A40A7B"/>
    <w:rsid w:val="00A40C4A"/>
    <w:rsid w:val="00A410D0"/>
    <w:rsid w:val="00A413C5"/>
    <w:rsid w:val="00A413E6"/>
    <w:rsid w:val="00A41877"/>
    <w:rsid w:val="00A41CFE"/>
    <w:rsid w:val="00A41E2B"/>
    <w:rsid w:val="00A4217E"/>
    <w:rsid w:val="00A42478"/>
    <w:rsid w:val="00A42C9D"/>
    <w:rsid w:val="00A42DD6"/>
    <w:rsid w:val="00A431D2"/>
    <w:rsid w:val="00A4323A"/>
    <w:rsid w:val="00A435C7"/>
    <w:rsid w:val="00A43600"/>
    <w:rsid w:val="00A437CA"/>
    <w:rsid w:val="00A437EB"/>
    <w:rsid w:val="00A43F72"/>
    <w:rsid w:val="00A443D6"/>
    <w:rsid w:val="00A443EA"/>
    <w:rsid w:val="00A44529"/>
    <w:rsid w:val="00A4453D"/>
    <w:rsid w:val="00A44551"/>
    <w:rsid w:val="00A44595"/>
    <w:rsid w:val="00A44C1A"/>
    <w:rsid w:val="00A44D2C"/>
    <w:rsid w:val="00A44D8B"/>
    <w:rsid w:val="00A44F28"/>
    <w:rsid w:val="00A44F8E"/>
    <w:rsid w:val="00A450BB"/>
    <w:rsid w:val="00A453D7"/>
    <w:rsid w:val="00A4554C"/>
    <w:rsid w:val="00A45AD3"/>
    <w:rsid w:val="00A45B74"/>
    <w:rsid w:val="00A463AA"/>
    <w:rsid w:val="00A464CC"/>
    <w:rsid w:val="00A46B9C"/>
    <w:rsid w:val="00A46C1A"/>
    <w:rsid w:val="00A46E3E"/>
    <w:rsid w:val="00A47176"/>
    <w:rsid w:val="00A473F7"/>
    <w:rsid w:val="00A47977"/>
    <w:rsid w:val="00A47AAD"/>
    <w:rsid w:val="00A47B3B"/>
    <w:rsid w:val="00A504C9"/>
    <w:rsid w:val="00A50812"/>
    <w:rsid w:val="00A509FB"/>
    <w:rsid w:val="00A50A23"/>
    <w:rsid w:val="00A50C55"/>
    <w:rsid w:val="00A50E52"/>
    <w:rsid w:val="00A50F1A"/>
    <w:rsid w:val="00A512CD"/>
    <w:rsid w:val="00A51803"/>
    <w:rsid w:val="00A51B9A"/>
    <w:rsid w:val="00A51DF6"/>
    <w:rsid w:val="00A521B5"/>
    <w:rsid w:val="00A527ED"/>
    <w:rsid w:val="00A52827"/>
    <w:rsid w:val="00A528E5"/>
    <w:rsid w:val="00A529B2"/>
    <w:rsid w:val="00A52E1D"/>
    <w:rsid w:val="00A52F45"/>
    <w:rsid w:val="00A531B7"/>
    <w:rsid w:val="00A533F6"/>
    <w:rsid w:val="00A5341E"/>
    <w:rsid w:val="00A53B86"/>
    <w:rsid w:val="00A53D9F"/>
    <w:rsid w:val="00A53EA1"/>
    <w:rsid w:val="00A54305"/>
    <w:rsid w:val="00A54671"/>
    <w:rsid w:val="00A54695"/>
    <w:rsid w:val="00A5486D"/>
    <w:rsid w:val="00A548CE"/>
    <w:rsid w:val="00A54FD5"/>
    <w:rsid w:val="00A55232"/>
    <w:rsid w:val="00A5538F"/>
    <w:rsid w:val="00A553E4"/>
    <w:rsid w:val="00A5543B"/>
    <w:rsid w:val="00A5596F"/>
    <w:rsid w:val="00A562D3"/>
    <w:rsid w:val="00A5656E"/>
    <w:rsid w:val="00A5684A"/>
    <w:rsid w:val="00A569B9"/>
    <w:rsid w:val="00A56A53"/>
    <w:rsid w:val="00A56AC8"/>
    <w:rsid w:val="00A56B01"/>
    <w:rsid w:val="00A56D1A"/>
    <w:rsid w:val="00A56DCB"/>
    <w:rsid w:val="00A56E7B"/>
    <w:rsid w:val="00A57028"/>
    <w:rsid w:val="00A57127"/>
    <w:rsid w:val="00A57485"/>
    <w:rsid w:val="00A60095"/>
    <w:rsid w:val="00A605CD"/>
    <w:rsid w:val="00A605FA"/>
    <w:rsid w:val="00A60683"/>
    <w:rsid w:val="00A608C8"/>
    <w:rsid w:val="00A608F0"/>
    <w:rsid w:val="00A610C2"/>
    <w:rsid w:val="00A6132C"/>
    <w:rsid w:val="00A613EB"/>
    <w:rsid w:val="00A61499"/>
    <w:rsid w:val="00A615E7"/>
    <w:rsid w:val="00A6185C"/>
    <w:rsid w:val="00A61ABB"/>
    <w:rsid w:val="00A6217A"/>
    <w:rsid w:val="00A62364"/>
    <w:rsid w:val="00A624DC"/>
    <w:rsid w:val="00A62530"/>
    <w:rsid w:val="00A626FC"/>
    <w:rsid w:val="00A62A77"/>
    <w:rsid w:val="00A62A8E"/>
    <w:rsid w:val="00A62BC4"/>
    <w:rsid w:val="00A62EC4"/>
    <w:rsid w:val="00A63483"/>
    <w:rsid w:val="00A634C7"/>
    <w:rsid w:val="00A6364F"/>
    <w:rsid w:val="00A63851"/>
    <w:rsid w:val="00A63992"/>
    <w:rsid w:val="00A63B7F"/>
    <w:rsid w:val="00A63C62"/>
    <w:rsid w:val="00A63E66"/>
    <w:rsid w:val="00A63F17"/>
    <w:rsid w:val="00A6435F"/>
    <w:rsid w:val="00A6442E"/>
    <w:rsid w:val="00A64608"/>
    <w:rsid w:val="00A647EB"/>
    <w:rsid w:val="00A64A76"/>
    <w:rsid w:val="00A65008"/>
    <w:rsid w:val="00A65012"/>
    <w:rsid w:val="00A65228"/>
    <w:rsid w:val="00A6523F"/>
    <w:rsid w:val="00A652B6"/>
    <w:rsid w:val="00A653A6"/>
    <w:rsid w:val="00A6542B"/>
    <w:rsid w:val="00A6544C"/>
    <w:rsid w:val="00A657D7"/>
    <w:rsid w:val="00A660AC"/>
    <w:rsid w:val="00A662C9"/>
    <w:rsid w:val="00A6630D"/>
    <w:rsid w:val="00A6637B"/>
    <w:rsid w:val="00A665E1"/>
    <w:rsid w:val="00A669C1"/>
    <w:rsid w:val="00A66A30"/>
    <w:rsid w:val="00A66A50"/>
    <w:rsid w:val="00A66CBF"/>
    <w:rsid w:val="00A66EA3"/>
    <w:rsid w:val="00A67442"/>
    <w:rsid w:val="00A67D70"/>
    <w:rsid w:val="00A67DD3"/>
    <w:rsid w:val="00A67E6C"/>
    <w:rsid w:val="00A67EA8"/>
    <w:rsid w:val="00A67F8E"/>
    <w:rsid w:val="00A7032F"/>
    <w:rsid w:val="00A7063F"/>
    <w:rsid w:val="00A70E39"/>
    <w:rsid w:val="00A70E7C"/>
    <w:rsid w:val="00A70EF8"/>
    <w:rsid w:val="00A711DA"/>
    <w:rsid w:val="00A71223"/>
    <w:rsid w:val="00A712D4"/>
    <w:rsid w:val="00A712D5"/>
    <w:rsid w:val="00A71510"/>
    <w:rsid w:val="00A7158F"/>
    <w:rsid w:val="00A716C8"/>
    <w:rsid w:val="00A71873"/>
    <w:rsid w:val="00A71B99"/>
    <w:rsid w:val="00A72126"/>
    <w:rsid w:val="00A727AA"/>
    <w:rsid w:val="00A729EA"/>
    <w:rsid w:val="00A72C25"/>
    <w:rsid w:val="00A72D82"/>
    <w:rsid w:val="00A73138"/>
    <w:rsid w:val="00A732D4"/>
    <w:rsid w:val="00A73339"/>
    <w:rsid w:val="00A733DC"/>
    <w:rsid w:val="00A73579"/>
    <w:rsid w:val="00A73832"/>
    <w:rsid w:val="00A738C5"/>
    <w:rsid w:val="00A739D0"/>
    <w:rsid w:val="00A73A4F"/>
    <w:rsid w:val="00A73B07"/>
    <w:rsid w:val="00A73D58"/>
    <w:rsid w:val="00A74025"/>
    <w:rsid w:val="00A740A8"/>
    <w:rsid w:val="00A741A7"/>
    <w:rsid w:val="00A741FA"/>
    <w:rsid w:val="00A74502"/>
    <w:rsid w:val="00A746AA"/>
    <w:rsid w:val="00A74FF5"/>
    <w:rsid w:val="00A751F3"/>
    <w:rsid w:val="00A75332"/>
    <w:rsid w:val="00A753AB"/>
    <w:rsid w:val="00A75A4E"/>
    <w:rsid w:val="00A75A70"/>
    <w:rsid w:val="00A75ADF"/>
    <w:rsid w:val="00A75EC4"/>
    <w:rsid w:val="00A760F3"/>
    <w:rsid w:val="00A761D4"/>
    <w:rsid w:val="00A7650C"/>
    <w:rsid w:val="00A7686F"/>
    <w:rsid w:val="00A7695F"/>
    <w:rsid w:val="00A76A35"/>
    <w:rsid w:val="00A76A7A"/>
    <w:rsid w:val="00A774C9"/>
    <w:rsid w:val="00A775C2"/>
    <w:rsid w:val="00A77821"/>
    <w:rsid w:val="00A77A43"/>
    <w:rsid w:val="00A77DA6"/>
    <w:rsid w:val="00A77EC4"/>
    <w:rsid w:val="00A80671"/>
    <w:rsid w:val="00A807DF"/>
    <w:rsid w:val="00A81218"/>
    <w:rsid w:val="00A81411"/>
    <w:rsid w:val="00A81423"/>
    <w:rsid w:val="00A81589"/>
    <w:rsid w:val="00A8188D"/>
    <w:rsid w:val="00A819CC"/>
    <w:rsid w:val="00A81B89"/>
    <w:rsid w:val="00A81C4A"/>
    <w:rsid w:val="00A81DA9"/>
    <w:rsid w:val="00A81DAD"/>
    <w:rsid w:val="00A81E14"/>
    <w:rsid w:val="00A81EC2"/>
    <w:rsid w:val="00A821BD"/>
    <w:rsid w:val="00A824A5"/>
    <w:rsid w:val="00A827AD"/>
    <w:rsid w:val="00A8291F"/>
    <w:rsid w:val="00A82982"/>
    <w:rsid w:val="00A82F9E"/>
    <w:rsid w:val="00A82FC7"/>
    <w:rsid w:val="00A833E6"/>
    <w:rsid w:val="00A83AA9"/>
    <w:rsid w:val="00A83FB8"/>
    <w:rsid w:val="00A84020"/>
    <w:rsid w:val="00A84675"/>
    <w:rsid w:val="00A84778"/>
    <w:rsid w:val="00A84931"/>
    <w:rsid w:val="00A849E7"/>
    <w:rsid w:val="00A84D21"/>
    <w:rsid w:val="00A85735"/>
    <w:rsid w:val="00A85763"/>
    <w:rsid w:val="00A859AC"/>
    <w:rsid w:val="00A859CA"/>
    <w:rsid w:val="00A862C5"/>
    <w:rsid w:val="00A865CE"/>
    <w:rsid w:val="00A86989"/>
    <w:rsid w:val="00A86B1B"/>
    <w:rsid w:val="00A86BEB"/>
    <w:rsid w:val="00A86C43"/>
    <w:rsid w:val="00A86CA1"/>
    <w:rsid w:val="00A87211"/>
    <w:rsid w:val="00A872E6"/>
    <w:rsid w:val="00A8732C"/>
    <w:rsid w:val="00A874B2"/>
    <w:rsid w:val="00A87AB8"/>
    <w:rsid w:val="00A87D59"/>
    <w:rsid w:val="00A87EF5"/>
    <w:rsid w:val="00A905D4"/>
    <w:rsid w:val="00A907F5"/>
    <w:rsid w:val="00A90B88"/>
    <w:rsid w:val="00A9157F"/>
    <w:rsid w:val="00A91DE1"/>
    <w:rsid w:val="00A91E56"/>
    <w:rsid w:val="00A925B4"/>
    <w:rsid w:val="00A92879"/>
    <w:rsid w:val="00A92C26"/>
    <w:rsid w:val="00A92CF9"/>
    <w:rsid w:val="00A92D75"/>
    <w:rsid w:val="00A9336A"/>
    <w:rsid w:val="00A934CC"/>
    <w:rsid w:val="00A93955"/>
    <w:rsid w:val="00A94010"/>
    <w:rsid w:val="00A9442A"/>
    <w:rsid w:val="00A947E7"/>
    <w:rsid w:val="00A94FA7"/>
    <w:rsid w:val="00A95E42"/>
    <w:rsid w:val="00A96060"/>
    <w:rsid w:val="00A961B7"/>
    <w:rsid w:val="00A96246"/>
    <w:rsid w:val="00A9627A"/>
    <w:rsid w:val="00A963C8"/>
    <w:rsid w:val="00A966BD"/>
    <w:rsid w:val="00A968CC"/>
    <w:rsid w:val="00A96AEA"/>
    <w:rsid w:val="00A972F0"/>
    <w:rsid w:val="00A97380"/>
    <w:rsid w:val="00A97628"/>
    <w:rsid w:val="00A97668"/>
    <w:rsid w:val="00A976C6"/>
    <w:rsid w:val="00A978A1"/>
    <w:rsid w:val="00A97C67"/>
    <w:rsid w:val="00A97C76"/>
    <w:rsid w:val="00A97C8B"/>
    <w:rsid w:val="00A97D55"/>
    <w:rsid w:val="00A97E16"/>
    <w:rsid w:val="00A97E53"/>
    <w:rsid w:val="00AA016F"/>
    <w:rsid w:val="00AA0E62"/>
    <w:rsid w:val="00AA11F5"/>
    <w:rsid w:val="00AA120B"/>
    <w:rsid w:val="00AA1463"/>
    <w:rsid w:val="00AA17A6"/>
    <w:rsid w:val="00AA1BD9"/>
    <w:rsid w:val="00AA1ED6"/>
    <w:rsid w:val="00AA2075"/>
    <w:rsid w:val="00AA2078"/>
    <w:rsid w:val="00AA21D4"/>
    <w:rsid w:val="00AA255C"/>
    <w:rsid w:val="00AA27C7"/>
    <w:rsid w:val="00AA29AC"/>
    <w:rsid w:val="00AA2F8B"/>
    <w:rsid w:val="00AA2F99"/>
    <w:rsid w:val="00AA31C2"/>
    <w:rsid w:val="00AA3B08"/>
    <w:rsid w:val="00AA3C01"/>
    <w:rsid w:val="00AA3D01"/>
    <w:rsid w:val="00AA3DEA"/>
    <w:rsid w:val="00AA3F68"/>
    <w:rsid w:val="00AA42CB"/>
    <w:rsid w:val="00AA4468"/>
    <w:rsid w:val="00AA4546"/>
    <w:rsid w:val="00AA46C4"/>
    <w:rsid w:val="00AA477C"/>
    <w:rsid w:val="00AA48CB"/>
    <w:rsid w:val="00AA4956"/>
    <w:rsid w:val="00AA4B68"/>
    <w:rsid w:val="00AA5082"/>
    <w:rsid w:val="00AA5196"/>
    <w:rsid w:val="00AA51D6"/>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379"/>
    <w:rsid w:val="00AA7B2C"/>
    <w:rsid w:val="00AA7FAB"/>
    <w:rsid w:val="00AB070B"/>
    <w:rsid w:val="00AB0A8A"/>
    <w:rsid w:val="00AB0BC8"/>
    <w:rsid w:val="00AB0E82"/>
    <w:rsid w:val="00AB11CA"/>
    <w:rsid w:val="00AB14D9"/>
    <w:rsid w:val="00AB163B"/>
    <w:rsid w:val="00AB1A4B"/>
    <w:rsid w:val="00AB1A9C"/>
    <w:rsid w:val="00AB1BD8"/>
    <w:rsid w:val="00AB1C26"/>
    <w:rsid w:val="00AB1D0E"/>
    <w:rsid w:val="00AB2044"/>
    <w:rsid w:val="00AB2376"/>
    <w:rsid w:val="00AB2855"/>
    <w:rsid w:val="00AB29DC"/>
    <w:rsid w:val="00AB3078"/>
    <w:rsid w:val="00AB322A"/>
    <w:rsid w:val="00AB32E9"/>
    <w:rsid w:val="00AB3CA5"/>
    <w:rsid w:val="00AB3DAC"/>
    <w:rsid w:val="00AB41B5"/>
    <w:rsid w:val="00AB45B9"/>
    <w:rsid w:val="00AB4991"/>
    <w:rsid w:val="00AB4A14"/>
    <w:rsid w:val="00AB4A45"/>
    <w:rsid w:val="00AB4AB8"/>
    <w:rsid w:val="00AB4B51"/>
    <w:rsid w:val="00AB4C44"/>
    <w:rsid w:val="00AB4D0F"/>
    <w:rsid w:val="00AB4DE3"/>
    <w:rsid w:val="00AB5018"/>
    <w:rsid w:val="00AB507C"/>
    <w:rsid w:val="00AB519D"/>
    <w:rsid w:val="00AB51A4"/>
    <w:rsid w:val="00AB5963"/>
    <w:rsid w:val="00AB5D14"/>
    <w:rsid w:val="00AB5EF8"/>
    <w:rsid w:val="00AB5FBE"/>
    <w:rsid w:val="00AB6068"/>
    <w:rsid w:val="00AB61F6"/>
    <w:rsid w:val="00AB655E"/>
    <w:rsid w:val="00AB67E9"/>
    <w:rsid w:val="00AB67FD"/>
    <w:rsid w:val="00AB6A91"/>
    <w:rsid w:val="00AB717E"/>
    <w:rsid w:val="00AB789A"/>
    <w:rsid w:val="00AB7ABB"/>
    <w:rsid w:val="00AB7C04"/>
    <w:rsid w:val="00AB7DCC"/>
    <w:rsid w:val="00AC007F"/>
    <w:rsid w:val="00AC017B"/>
    <w:rsid w:val="00AC041B"/>
    <w:rsid w:val="00AC1027"/>
    <w:rsid w:val="00AC10A6"/>
    <w:rsid w:val="00AC117B"/>
    <w:rsid w:val="00AC119C"/>
    <w:rsid w:val="00AC16ED"/>
    <w:rsid w:val="00AC17D3"/>
    <w:rsid w:val="00AC1ABB"/>
    <w:rsid w:val="00AC1C75"/>
    <w:rsid w:val="00AC1D7B"/>
    <w:rsid w:val="00AC2213"/>
    <w:rsid w:val="00AC232E"/>
    <w:rsid w:val="00AC2AFE"/>
    <w:rsid w:val="00AC2B1F"/>
    <w:rsid w:val="00AC2BEC"/>
    <w:rsid w:val="00AC2C8E"/>
    <w:rsid w:val="00AC2E8C"/>
    <w:rsid w:val="00AC2ECD"/>
    <w:rsid w:val="00AC3119"/>
    <w:rsid w:val="00AC32A9"/>
    <w:rsid w:val="00AC33C6"/>
    <w:rsid w:val="00AC3443"/>
    <w:rsid w:val="00AC347F"/>
    <w:rsid w:val="00AC3593"/>
    <w:rsid w:val="00AC3FDC"/>
    <w:rsid w:val="00AC42C4"/>
    <w:rsid w:val="00AC4416"/>
    <w:rsid w:val="00AC47E2"/>
    <w:rsid w:val="00AC49FB"/>
    <w:rsid w:val="00AC4AB7"/>
    <w:rsid w:val="00AC4D4C"/>
    <w:rsid w:val="00AC4E93"/>
    <w:rsid w:val="00AC5385"/>
    <w:rsid w:val="00AC54E7"/>
    <w:rsid w:val="00AC59DA"/>
    <w:rsid w:val="00AC5A10"/>
    <w:rsid w:val="00AC5B74"/>
    <w:rsid w:val="00AC64F9"/>
    <w:rsid w:val="00AC65F1"/>
    <w:rsid w:val="00AC692A"/>
    <w:rsid w:val="00AC6C0E"/>
    <w:rsid w:val="00AC73F5"/>
    <w:rsid w:val="00AC74D0"/>
    <w:rsid w:val="00AC7F45"/>
    <w:rsid w:val="00AD01A7"/>
    <w:rsid w:val="00AD0AA3"/>
    <w:rsid w:val="00AD0F48"/>
    <w:rsid w:val="00AD0F58"/>
    <w:rsid w:val="00AD0FA1"/>
    <w:rsid w:val="00AD10D7"/>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94"/>
    <w:rsid w:val="00AD44C6"/>
    <w:rsid w:val="00AD471B"/>
    <w:rsid w:val="00AD49F6"/>
    <w:rsid w:val="00AD4A5A"/>
    <w:rsid w:val="00AD4D47"/>
    <w:rsid w:val="00AD4DFF"/>
    <w:rsid w:val="00AD58D7"/>
    <w:rsid w:val="00AD59E1"/>
    <w:rsid w:val="00AD5E74"/>
    <w:rsid w:val="00AD6258"/>
    <w:rsid w:val="00AD628F"/>
    <w:rsid w:val="00AD6381"/>
    <w:rsid w:val="00AD6D25"/>
    <w:rsid w:val="00AD6FF7"/>
    <w:rsid w:val="00AD7159"/>
    <w:rsid w:val="00AD71C1"/>
    <w:rsid w:val="00AD778A"/>
    <w:rsid w:val="00AD7800"/>
    <w:rsid w:val="00AD79AD"/>
    <w:rsid w:val="00AD7AE7"/>
    <w:rsid w:val="00AD7CCA"/>
    <w:rsid w:val="00AD7D36"/>
    <w:rsid w:val="00AD7E2F"/>
    <w:rsid w:val="00AD7F2A"/>
    <w:rsid w:val="00AD7F95"/>
    <w:rsid w:val="00AE01BD"/>
    <w:rsid w:val="00AE0253"/>
    <w:rsid w:val="00AE05C6"/>
    <w:rsid w:val="00AE076A"/>
    <w:rsid w:val="00AE1099"/>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17C"/>
    <w:rsid w:val="00AE54D0"/>
    <w:rsid w:val="00AE54DA"/>
    <w:rsid w:val="00AE5985"/>
    <w:rsid w:val="00AE5B75"/>
    <w:rsid w:val="00AE5C18"/>
    <w:rsid w:val="00AE5E14"/>
    <w:rsid w:val="00AE5EEE"/>
    <w:rsid w:val="00AE6320"/>
    <w:rsid w:val="00AE6681"/>
    <w:rsid w:val="00AE6D98"/>
    <w:rsid w:val="00AE6F10"/>
    <w:rsid w:val="00AE6FF9"/>
    <w:rsid w:val="00AE72E8"/>
    <w:rsid w:val="00AE7987"/>
    <w:rsid w:val="00AE7F09"/>
    <w:rsid w:val="00AE7F98"/>
    <w:rsid w:val="00AF0361"/>
    <w:rsid w:val="00AF0381"/>
    <w:rsid w:val="00AF04CB"/>
    <w:rsid w:val="00AF04DE"/>
    <w:rsid w:val="00AF0797"/>
    <w:rsid w:val="00AF11AC"/>
    <w:rsid w:val="00AF15BD"/>
    <w:rsid w:val="00AF16B3"/>
    <w:rsid w:val="00AF1767"/>
    <w:rsid w:val="00AF1A04"/>
    <w:rsid w:val="00AF1C5D"/>
    <w:rsid w:val="00AF202B"/>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6FC"/>
    <w:rsid w:val="00AF4966"/>
    <w:rsid w:val="00AF4ACC"/>
    <w:rsid w:val="00AF4C35"/>
    <w:rsid w:val="00AF4C41"/>
    <w:rsid w:val="00AF5027"/>
    <w:rsid w:val="00AF53CC"/>
    <w:rsid w:val="00AF53EA"/>
    <w:rsid w:val="00AF54CD"/>
    <w:rsid w:val="00AF54FB"/>
    <w:rsid w:val="00AF5D59"/>
    <w:rsid w:val="00AF5D8F"/>
    <w:rsid w:val="00AF5F9C"/>
    <w:rsid w:val="00AF5FF8"/>
    <w:rsid w:val="00AF697A"/>
    <w:rsid w:val="00AF6D2B"/>
    <w:rsid w:val="00AF7935"/>
    <w:rsid w:val="00B006A6"/>
    <w:rsid w:val="00B006FE"/>
    <w:rsid w:val="00B00733"/>
    <w:rsid w:val="00B007CB"/>
    <w:rsid w:val="00B00A4F"/>
    <w:rsid w:val="00B01356"/>
    <w:rsid w:val="00B01B49"/>
    <w:rsid w:val="00B023D9"/>
    <w:rsid w:val="00B02417"/>
    <w:rsid w:val="00B024E0"/>
    <w:rsid w:val="00B026F9"/>
    <w:rsid w:val="00B0276D"/>
    <w:rsid w:val="00B02AA9"/>
    <w:rsid w:val="00B02AD5"/>
    <w:rsid w:val="00B02E07"/>
    <w:rsid w:val="00B02FA3"/>
    <w:rsid w:val="00B03025"/>
    <w:rsid w:val="00B03942"/>
    <w:rsid w:val="00B039B7"/>
    <w:rsid w:val="00B03A13"/>
    <w:rsid w:val="00B03A1D"/>
    <w:rsid w:val="00B03A28"/>
    <w:rsid w:val="00B03DA6"/>
    <w:rsid w:val="00B03EEA"/>
    <w:rsid w:val="00B03FD3"/>
    <w:rsid w:val="00B041C6"/>
    <w:rsid w:val="00B04361"/>
    <w:rsid w:val="00B043DE"/>
    <w:rsid w:val="00B044FE"/>
    <w:rsid w:val="00B045F0"/>
    <w:rsid w:val="00B047A1"/>
    <w:rsid w:val="00B0499E"/>
    <w:rsid w:val="00B04B68"/>
    <w:rsid w:val="00B04B82"/>
    <w:rsid w:val="00B04C79"/>
    <w:rsid w:val="00B04CBA"/>
    <w:rsid w:val="00B04DEF"/>
    <w:rsid w:val="00B04EC1"/>
    <w:rsid w:val="00B04FCE"/>
    <w:rsid w:val="00B05084"/>
    <w:rsid w:val="00B0511D"/>
    <w:rsid w:val="00B0546C"/>
    <w:rsid w:val="00B054E6"/>
    <w:rsid w:val="00B05581"/>
    <w:rsid w:val="00B0559E"/>
    <w:rsid w:val="00B0569B"/>
    <w:rsid w:val="00B06056"/>
    <w:rsid w:val="00B0628F"/>
    <w:rsid w:val="00B06691"/>
    <w:rsid w:val="00B06782"/>
    <w:rsid w:val="00B0683A"/>
    <w:rsid w:val="00B069C8"/>
    <w:rsid w:val="00B06A3D"/>
    <w:rsid w:val="00B06AC4"/>
    <w:rsid w:val="00B07100"/>
    <w:rsid w:val="00B07490"/>
    <w:rsid w:val="00B07514"/>
    <w:rsid w:val="00B07820"/>
    <w:rsid w:val="00B07828"/>
    <w:rsid w:val="00B07850"/>
    <w:rsid w:val="00B07A61"/>
    <w:rsid w:val="00B07D75"/>
    <w:rsid w:val="00B07F54"/>
    <w:rsid w:val="00B109F6"/>
    <w:rsid w:val="00B10A79"/>
    <w:rsid w:val="00B111B3"/>
    <w:rsid w:val="00B1139F"/>
    <w:rsid w:val="00B118BE"/>
    <w:rsid w:val="00B11997"/>
    <w:rsid w:val="00B11B72"/>
    <w:rsid w:val="00B11DF9"/>
    <w:rsid w:val="00B11FDB"/>
    <w:rsid w:val="00B121DE"/>
    <w:rsid w:val="00B125E7"/>
    <w:rsid w:val="00B12619"/>
    <w:rsid w:val="00B127AC"/>
    <w:rsid w:val="00B128D2"/>
    <w:rsid w:val="00B12C29"/>
    <w:rsid w:val="00B12EB2"/>
    <w:rsid w:val="00B13467"/>
    <w:rsid w:val="00B13605"/>
    <w:rsid w:val="00B13690"/>
    <w:rsid w:val="00B137F2"/>
    <w:rsid w:val="00B13F0E"/>
    <w:rsid w:val="00B1409B"/>
    <w:rsid w:val="00B14562"/>
    <w:rsid w:val="00B14569"/>
    <w:rsid w:val="00B148B6"/>
    <w:rsid w:val="00B14C0D"/>
    <w:rsid w:val="00B14CBC"/>
    <w:rsid w:val="00B150D8"/>
    <w:rsid w:val="00B1576D"/>
    <w:rsid w:val="00B157F9"/>
    <w:rsid w:val="00B15965"/>
    <w:rsid w:val="00B15AE3"/>
    <w:rsid w:val="00B15C44"/>
    <w:rsid w:val="00B16834"/>
    <w:rsid w:val="00B16956"/>
    <w:rsid w:val="00B1695F"/>
    <w:rsid w:val="00B16EF1"/>
    <w:rsid w:val="00B1715A"/>
    <w:rsid w:val="00B17921"/>
    <w:rsid w:val="00B17FE3"/>
    <w:rsid w:val="00B20256"/>
    <w:rsid w:val="00B20535"/>
    <w:rsid w:val="00B20D09"/>
    <w:rsid w:val="00B2119C"/>
    <w:rsid w:val="00B21202"/>
    <w:rsid w:val="00B213F5"/>
    <w:rsid w:val="00B21411"/>
    <w:rsid w:val="00B215F4"/>
    <w:rsid w:val="00B2225C"/>
    <w:rsid w:val="00B2248B"/>
    <w:rsid w:val="00B22737"/>
    <w:rsid w:val="00B22C71"/>
    <w:rsid w:val="00B22D56"/>
    <w:rsid w:val="00B22ED9"/>
    <w:rsid w:val="00B22F3C"/>
    <w:rsid w:val="00B2310F"/>
    <w:rsid w:val="00B231C2"/>
    <w:rsid w:val="00B2323F"/>
    <w:rsid w:val="00B23740"/>
    <w:rsid w:val="00B237DC"/>
    <w:rsid w:val="00B23854"/>
    <w:rsid w:val="00B23A7C"/>
    <w:rsid w:val="00B23DBD"/>
    <w:rsid w:val="00B23EC8"/>
    <w:rsid w:val="00B23FF7"/>
    <w:rsid w:val="00B240E2"/>
    <w:rsid w:val="00B24261"/>
    <w:rsid w:val="00B24326"/>
    <w:rsid w:val="00B24725"/>
    <w:rsid w:val="00B24A7E"/>
    <w:rsid w:val="00B24A81"/>
    <w:rsid w:val="00B25333"/>
    <w:rsid w:val="00B25360"/>
    <w:rsid w:val="00B25EDB"/>
    <w:rsid w:val="00B261F3"/>
    <w:rsid w:val="00B263E2"/>
    <w:rsid w:val="00B26538"/>
    <w:rsid w:val="00B26793"/>
    <w:rsid w:val="00B267D0"/>
    <w:rsid w:val="00B26853"/>
    <w:rsid w:val="00B269BA"/>
    <w:rsid w:val="00B26EF4"/>
    <w:rsid w:val="00B273F7"/>
    <w:rsid w:val="00B2763F"/>
    <w:rsid w:val="00B278E1"/>
    <w:rsid w:val="00B27AAC"/>
    <w:rsid w:val="00B27B68"/>
    <w:rsid w:val="00B27EDA"/>
    <w:rsid w:val="00B27EF6"/>
    <w:rsid w:val="00B30168"/>
    <w:rsid w:val="00B302BF"/>
    <w:rsid w:val="00B303AE"/>
    <w:rsid w:val="00B303BF"/>
    <w:rsid w:val="00B303F2"/>
    <w:rsid w:val="00B307B4"/>
    <w:rsid w:val="00B30929"/>
    <w:rsid w:val="00B30A32"/>
    <w:rsid w:val="00B314A3"/>
    <w:rsid w:val="00B315E9"/>
    <w:rsid w:val="00B318F5"/>
    <w:rsid w:val="00B31941"/>
    <w:rsid w:val="00B31977"/>
    <w:rsid w:val="00B31BC9"/>
    <w:rsid w:val="00B31CC3"/>
    <w:rsid w:val="00B320EB"/>
    <w:rsid w:val="00B32128"/>
    <w:rsid w:val="00B321AF"/>
    <w:rsid w:val="00B327A8"/>
    <w:rsid w:val="00B32C1B"/>
    <w:rsid w:val="00B32C3C"/>
    <w:rsid w:val="00B32D39"/>
    <w:rsid w:val="00B32DEE"/>
    <w:rsid w:val="00B334FB"/>
    <w:rsid w:val="00B33C6B"/>
    <w:rsid w:val="00B341EF"/>
    <w:rsid w:val="00B348B1"/>
    <w:rsid w:val="00B34B52"/>
    <w:rsid w:val="00B3559C"/>
    <w:rsid w:val="00B3599E"/>
    <w:rsid w:val="00B35A9F"/>
    <w:rsid w:val="00B35E52"/>
    <w:rsid w:val="00B35FF7"/>
    <w:rsid w:val="00B361B3"/>
    <w:rsid w:val="00B36632"/>
    <w:rsid w:val="00B3672F"/>
    <w:rsid w:val="00B36A0E"/>
    <w:rsid w:val="00B36B3B"/>
    <w:rsid w:val="00B372AA"/>
    <w:rsid w:val="00B373AC"/>
    <w:rsid w:val="00B374CA"/>
    <w:rsid w:val="00B37704"/>
    <w:rsid w:val="00B37DD6"/>
    <w:rsid w:val="00B37F70"/>
    <w:rsid w:val="00B401D1"/>
    <w:rsid w:val="00B40445"/>
    <w:rsid w:val="00B40612"/>
    <w:rsid w:val="00B409E0"/>
    <w:rsid w:val="00B40D8A"/>
    <w:rsid w:val="00B41317"/>
    <w:rsid w:val="00B41888"/>
    <w:rsid w:val="00B41A1F"/>
    <w:rsid w:val="00B42082"/>
    <w:rsid w:val="00B422B3"/>
    <w:rsid w:val="00B42846"/>
    <w:rsid w:val="00B4294D"/>
    <w:rsid w:val="00B429E8"/>
    <w:rsid w:val="00B42A94"/>
    <w:rsid w:val="00B42C65"/>
    <w:rsid w:val="00B435FE"/>
    <w:rsid w:val="00B436CF"/>
    <w:rsid w:val="00B437D2"/>
    <w:rsid w:val="00B437FA"/>
    <w:rsid w:val="00B43D17"/>
    <w:rsid w:val="00B43DFA"/>
    <w:rsid w:val="00B44D43"/>
    <w:rsid w:val="00B4561F"/>
    <w:rsid w:val="00B45661"/>
    <w:rsid w:val="00B45882"/>
    <w:rsid w:val="00B45A1B"/>
    <w:rsid w:val="00B45A4C"/>
    <w:rsid w:val="00B45A52"/>
    <w:rsid w:val="00B45D51"/>
    <w:rsid w:val="00B460B3"/>
    <w:rsid w:val="00B46175"/>
    <w:rsid w:val="00B461B9"/>
    <w:rsid w:val="00B464A0"/>
    <w:rsid w:val="00B467F9"/>
    <w:rsid w:val="00B46A72"/>
    <w:rsid w:val="00B46B0C"/>
    <w:rsid w:val="00B46D8B"/>
    <w:rsid w:val="00B4713E"/>
    <w:rsid w:val="00B47197"/>
    <w:rsid w:val="00B47201"/>
    <w:rsid w:val="00B473E9"/>
    <w:rsid w:val="00B5008D"/>
    <w:rsid w:val="00B5022C"/>
    <w:rsid w:val="00B5032D"/>
    <w:rsid w:val="00B50350"/>
    <w:rsid w:val="00B50453"/>
    <w:rsid w:val="00B50A29"/>
    <w:rsid w:val="00B50A8A"/>
    <w:rsid w:val="00B5119A"/>
    <w:rsid w:val="00B51342"/>
    <w:rsid w:val="00B51369"/>
    <w:rsid w:val="00B515CC"/>
    <w:rsid w:val="00B51D82"/>
    <w:rsid w:val="00B523B0"/>
    <w:rsid w:val="00B5240A"/>
    <w:rsid w:val="00B52477"/>
    <w:rsid w:val="00B525C1"/>
    <w:rsid w:val="00B527DF"/>
    <w:rsid w:val="00B52930"/>
    <w:rsid w:val="00B52AF0"/>
    <w:rsid w:val="00B53023"/>
    <w:rsid w:val="00B53227"/>
    <w:rsid w:val="00B5327F"/>
    <w:rsid w:val="00B53515"/>
    <w:rsid w:val="00B53597"/>
    <w:rsid w:val="00B537DA"/>
    <w:rsid w:val="00B53A97"/>
    <w:rsid w:val="00B53B16"/>
    <w:rsid w:val="00B540CC"/>
    <w:rsid w:val="00B54128"/>
    <w:rsid w:val="00B5433D"/>
    <w:rsid w:val="00B544C5"/>
    <w:rsid w:val="00B5477D"/>
    <w:rsid w:val="00B547DC"/>
    <w:rsid w:val="00B548B7"/>
    <w:rsid w:val="00B54929"/>
    <w:rsid w:val="00B54988"/>
    <w:rsid w:val="00B54AD9"/>
    <w:rsid w:val="00B54DE7"/>
    <w:rsid w:val="00B54EAB"/>
    <w:rsid w:val="00B55148"/>
    <w:rsid w:val="00B551B6"/>
    <w:rsid w:val="00B5557B"/>
    <w:rsid w:val="00B55B1B"/>
    <w:rsid w:val="00B55BCE"/>
    <w:rsid w:val="00B55C07"/>
    <w:rsid w:val="00B55CAF"/>
    <w:rsid w:val="00B55FB6"/>
    <w:rsid w:val="00B56008"/>
    <w:rsid w:val="00B5615B"/>
    <w:rsid w:val="00B561E4"/>
    <w:rsid w:val="00B563E6"/>
    <w:rsid w:val="00B56760"/>
    <w:rsid w:val="00B568A0"/>
    <w:rsid w:val="00B56925"/>
    <w:rsid w:val="00B5728D"/>
    <w:rsid w:val="00B575D7"/>
    <w:rsid w:val="00B57AD2"/>
    <w:rsid w:val="00B57B17"/>
    <w:rsid w:val="00B57DB0"/>
    <w:rsid w:val="00B60512"/>
    <w:rsid w:val="00B6059D"/>
    <w:rsid w:val="00B60703"/>
    <w:rsid w:val="00B60785"/>
    <w:rsid w:val="00B60787"/>
    <w:rsid w:val="00B60A44"/>
    <w:rsid w:val="00B60BE6"/>
    <w:rsid w:val="00B60D35"/>
    <w:rsid w:val="00B60D5E"/>
    <w:rsid w:val="00B60E88"/>
    <w:rsid w:val="00B60E99"/>
    <w:rsid w:val="00B610A8"/>
    <w:rsid w:val="00B61118"/>
    <w:rsid w:val="00B615A2"/>
    <w:rsid w:val="00B624AF"/>
    <w:rsid w:val="00B624BE"/>
    <w:rsid w:val="00B6263C"/>
    <w:rsid w:val="00B627EB"/>
    <w:rsid w:val="00B62BB5"/>
    <w:rsid w:val="00B62D1A"/>
    <w:rsid w:val="00B62DF6"/>
    <w:rsid w:val="00B62E65"/>
    <w:rsid w:val="00B6302F"/>
    <w:rsid w:val="00B63048"/>
    <w:rsid w:val="00B63744"/>
    <w:rsid w:val="00B6384E"/>
    <w:rsid w:val="00B63B49"/>
    <w:rsid w:val="00B63DD2"/>
    <w:rsid w:val="00B64561"/>
    <w:rsid w:val="00B646E2"/>
    <w:rsid w:val="00B64829"/>
    <w:rsid w:val="00B64CE6"/>
    <w:rsid w:val="00B64E55"/>
    <w:rsid w:val="00B64FFE"/>
    <w:rsid w:val="00B6504A"/>
    <w:rsid w:val="00B65253"/>
    <w:rsid w:val="00B658DB"/>
    <w:rsid w:val="00B65A89"/>
    <w:rsid w:val="00B65DB6"/>
    <w:rsid w:val="00B661A1"/>
    <w:rsid w:val="00B6642E"/>
    <w:rsid w:val="00B664C7"/>
    <w:rsid w:val="00B66D7F"/>
    <w:rsid w:val="00B66DF5"/>
    <w:rsid w:val="00B6717D"/>
    <w:rsid w:val="00B67355"/>
    <w:rsid w:val="00B676A1"/>
    <w:rsid w:val="00B676E5"/>
    <w:rsid w:val="00B67F83"/>
    <w:rsid w:val="00B70B86"/>
    <w:rsid w:val="00B70C3D"/>
    <w:rsid w:val="00B70C7A"/>
    <w:rsid w:val="00B70DB5"/>
    <w:rsid w:val="00B71626"/>
    <w:rsid w:val="00B71D64"/>
    <w:rsid w:val="00B71E80"/>
    <w:rsid w:val="00B71F38"/>
    <w:rsid w:val="00B71FA1"/>
    <w:rsid w:val="00B72C3F"/>
    <w:rsid w:val="00B72FF8"/>
    <w:rsid w:val="00B7306D"/>
    <w:rsid w:val="00B73072"/>
    <w:rsid w:val="00B733EA"/>
    <w:rsid w:val="00B73923"/>
    <w:rsid w:val="00B739F6"/>
    <w:rsid w:val="00B73BA8"/>
    <w:rsid w:val="00B73D9A"/>
    <w:rsid w:val="00B74751"/>
    <w:rsid w:val="00B74A9F"/>
    <w:rsid w:val="00B74DA1"/>
    <w:rsid w:val="00B74E02"/>
    <w:rsid w:val="00B7501D"/>
    <w:rsid w:val="00B75576"/>
    <w:rsid w:val="00B75DA6"/>
    <w:rsid w:val="00B76414"/>
    <w:rsid w:val="00B76702"/>
    <w:rsid w:val="00B76FCF"/>
    <w:rsid w:val="00B7744F"/>
    <w:rsid w:val="00B777E3"/>
    <w:rsid w:val="00B77E29"/>
    <w:rsid w:val="00B77FAE"/>
    <w:rsid w:val="00B803A0"/>
    <w:rsid w:val="00B8097B"/>
    <w:rsid w:val="00B80CA0"/>
    <w:rsid w:val="00B812DA"/>
    <w:rsid w:val="00B819A0"/>
    <w:rsid w:val="00B819E7"/>
    <w:rsid w:val="00B81A6C"/>
    <w:rsid w:val="00B81D25"/>
    <w:rsid w:val="00B82205"/>
    <w:rsid w:val="00B822DF"/>
    <w:rsid w:val="00B82862"/>
    <w:rsid w:val="00B8295A"/>
    <w:rsid w:val="00B82A3E"/>
    <w:rsid w:val="00B82B50"/>
    <w:rsid w:val="00B83277"/>
    <w:rsid w:val="00B8354E"/>
    <w:rsid w:val="00B835B2"/>
    <w:rsid w:val="00B83809"/>
    <w:rsid w:val="00B83846"/>
    <w:rsid w:val="00B83A5D"/>
    <w:rsid w:val="00B83C82"/>
    <w:rsid w:val="00B83D7D"/>
    <w:rsid w:val="00B8416C"/>
    <w:rsid w:val="00B8462A"/>
    <w:rsid w:val="00B8471A"/>
    <w:rsid w:val="00B84A52"/>
    <w:rsid w:val="00B84D8A"/>
    <w:rsid w:val="00B85050"/>
    <w:rsid w:val="00B85233"/>
    <w:rsid w:val="00B855A5"/>
    <w:rsid w:val="00B858D5"/>
    <w:rsid w:val="00B85A68"/>
    <w:rsid w:val="00B85DE5"/>
    <w:rsid w:val="00B86271"/>
    <w:rsid w:val="00B8638F"/>
    <w:rsid w:val="00B86A3A"/>
    <w:rsid w:val="00B86BBD"/>
    <w:rsid w:val="00B86D6C"/>
    <w:rsid w:val="00B86E78"/>
    <w:rsid w:val="00B872BA"/>
    <w:rsid w:val="00B874E7"/>
    <w:rsid w:val="00B87678"/>
    <w:rsid w:val="00B876F0"/>
    <w:rsid w:val="00B878CB"/>
    <w:rsid w:val="00B87BD5"/>
    <w:rsid w:val="00B87C16"/>
    <w:rsid w:val="00B87D79"/>
    <w:rsid w:val="00B87E01"/>
    <w:rsid w:val="00B87EF4"/>
    <w:rsid w:val="00B90340"/>
    <w:rsid w:val="00B904C7"/>
    <w:rsid w:val="00B9069C"/>
    <w:rsid w:val="00B90A14"/>
    <w:rsid w:val="00B90B00"/>
    <w:rsid w:val="00B90C83"/>
    <w:rsid w:val="00B90EA2"/>
    <w:rsid w:val="00B90F73"/>
    <w:rsid w:val="00B911A9"/>
    <w:rsid w:val="00B9152E"/>
    <w:rsid w:val="00B917E8"/>
    <w:rsid w:val="00B919BE"/>
    <w:rsid w:val="00B91A75"/>
    <w:rsid w:val="00B91ECF"/>
    <w:rsid w:val="00B91EE3"/>
    <w:rsid w:val="00B9246F"/>
    <w:rsid w:val="00B924F8"/>
    <w:rsid w:val="00B92F50"/>
    <w:rsid w:val="00B933D5"/>
    <w:rsid w:val="00B93674"/>
    <w:rsid w:val="00B93B4D"/>
    <w:rsid w:val="00B93B59"/>
    <w:rsid w:val="00B93C5C"/>
    <w:rsid w:val="00B93E31"/>
    <w:rsid w:val="00B9406A"/>
    <w:rsid w:val="00B944CF"/>
    <w:rsid w:val="00B9470F"/>
    <w:rsid w:val="00B94732"/>
    <w:rsid w:val="00B94B27"/>
    <w:rsid w:val="00B94E01"/>
    <w:rsid w:val="00B9536A"/>
    <w:rsid w:val="00B9538F"/>
    <w:rsid w:val="00B95715"/>
    <w:rsid w:val="00B958C5"/>
    <w:rsid w:val="00B95A90"/>
    <w:rsid w:val="00B95E02"/>
    <w:rsid w:val="00B95F76"/>
    <w:rsid w:val="00B95FDB"/>
    <w:rsid w:val="00B961A9"/>
    <w:rsid w:val="00B9632C"/>
    <w:rsid w:val="00B965D0"/>
    <w:rsid w:val="00B965E6"/>
    <w:rsid w:val="00B96A40"/>
    <w:rsid w:val="00B96A92"/>
    <w:rsid w:val="00B96DA1"/>
    <w:rsid w:val="00B96F68"/>
    <w:rsid w:val="00B971CB"/>
    <w:rsid w:val="00B9730F"/>
    <w:rsid w:val="00B97327"/>
    <w:rsid w:val="00B973A0"/>
    <w:rsid w:val="00B97BD0"/>
    <w:rsid w:val="00B97C26"/>
    <w:rsid w:val="00B97CF8"/>
    <w:rsid w:val="00B97E64"/>
    <w:rsid w:val="00BA0052"/>
    <w:rsid w:val="00BA007F"/>
    <w:rsid w:val="00BA039C"/>
    <w:rsid w:val="00BA04BE"/>
    <w:rsid w:val="00BA0A80"/>
    <w:rsid w:val="00BA0E29"/>
    <w:rsid w:val="00BA10FB"/>
    <w:rsid w:val="00BA1178"/>
    <w:rsid w:val="00BA119D"/>
    <w:rsid w:val="00BA1233"/>
    <w:rsid w:val="00BA1315"/>
    <w:rsid w:val="00BA15E0"/>
    <w:rsid w:val="00BA164B"/>
    <w:rsid w:val="00BA189C"/>
    <w:rsid w:val="00BA1B27"/>
    <w:rsid w:val="00BA1C2E"/>
    <w:rsid w:val="00BA1E1B"/>
    <w:rsid w:val="00BA1F07"/>
    <w:rsid w:val="00BA1F7B"/>
    <w:rsid w:val="00BA2234"/>
    <w:rsid w:val="00BA2280"/>
    <w:rsid w:val="00BA23DB"/>
    <w:rsid w:val="00BA2A08"/>
    <w:rsid w:val="00BA3138"/>
    <w:rsid w:val="00BA32D7"/>
    <w:rsid w:val="00BA3633"/>
    <w:rsid w:val="00BA36C8"/>
    <w:rsid w:val="00BA3BD8"/>
    <w:rsid w:val="00BA3DCF"/>
    <w:rsid w:val="00BA45D4"/>
    <w:rsid w:val="00BA4B13"/>
    <w:rsid w:val="00BA4E2C"/>
    <w:rsid w:val="00BA4E57"/>
    <w:rsid w:val="00BA5101"/>
    <w:rsid w:val="00BA52B6"/>
    <w:rsid w:val="00BA56D2"/>
    <w:rsid w:val="00BA5A3B"/>
    <w:rsid w:val="00BA5C21"/>
    <w:rsid w:val="00BA5D2E"/>
    <w:rsid w:val="00BA5E5F"/>
    <w:rsid w:val="00BA648A"/>
    <w:rsid w:val="00BA68F8"/>
    <w:rsid w:val="00BA692E"/>
    <w:rsid w:val="00BA6A4E"/>
    <w:rsid w:val="00BA6C22"/>
    <w:rsid w:val="00BA6CC7"/>
    <w:rsid w:val="00BA6DE9"/>
    <w:rsid w:val="00BA6EAD"/>
    <w:rsid w:val="00BA6F64"/>
    <w:rsid w:val="00BA7213"/>
    <w:rsid w:val="00BA7536"/>
    <w:rsid w:val="00BA76E0"/>
    <w:rsid w:val="00BA79BB"/>
    <w:rsid w:val="00BA7B13"/>
    <w:rsid w:val="00BA7B51"/>
    <w:rsid w:val="00BA7BDB"/>
    <w:rsid w:val="00BA7EF9"/>
    <w:rsid w:val="00BB010B"/>
    <w:rsid w:val="00BB03EF"/>
    <w:rsid w:val="00BB053D"/>
    <w:rsid w:val="00BB0543"/>
    <w:rsid w:val="00BB055E"/>
    <w:rsid w:val="00BB058E"/>
    <w:rsid w:val="00BB0946"/>
    <w:rsid w:val="00BB0C39"/>
    <w:rsid w:val="00BB0CD6"/>
    <w:rsid w:val="00BB1C33"/>
    <w:rsid w:val="00BB1C5C"/>
    <w:rsid w:val="00BB1CE1"/>
    <w:rsid w:val="00BB21F7"/>
    <w:rsid w:val="00BB2561"/>
    <w:rsid w:val="00BB288C"/>
    <w:rsid w:val="00BB288D"/>
    <w:rsid w:val="00BB2A25"/>
    <w:rsid w:val="00BB2B67"/>
    <w:rsid w:val="00BB2E3D"/>
    <w:rsid w:val="00BB30ED"/>
    <w:rsid w:val="00BB33F7"/>
    <w:rsid w:val="00BB3473"/>
    <w:rsid w:val="00BB3652"/>
    <w:rsid w:val="00BB3D13"/>
    <w:rsid w:val="00BB3DCA"/>
    <w:rsid w:val="00BB4517"/>
    <w:rsid w:val="00BB48CF"/>
    <w:rsid w:val="00BB497D"/>
    <w:rsid w:val="00BB4A0F"/>
    <w:rsid w:val="00BB51E9"/>
    <w:rsid w:val="00BB5241"/>
    <w:rsid w:val="00BB5826"/>
    <w:rsid w:val="00BB5C7C"/>
    <w:rsid w:val="00BB5DA1"/>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C02"/>
    <w:rsid w:val="00BC0FDC"/>
    <w:rsid w:val="00BC10FC"/>
    <w:rsid w:val="00BC1262"/>
    <w:rsid w:val="00BC15F0"/>
    <w:rsid w:val="00BC16A6"/>
    <w:rsid w:val="00BC16E5"/>
    <w:rsid w:val="00BC1BF3"/>
    <w:rsid w:val="00BC1F7D"/>
    <w:rsid w:val="00BC212A"/>
    <w:rsid w:val="00BC213E"/>
    <w:rsid w:val="00BC23AF"/>
    <w:rsid w:val="00BC26BB"/>
    <w:rsid w:val="00BC2714"/>
    <w:rsid w:val="00BC278F"/>
    <w:rsid w:val="00BC288D"/>
    <w:rsid w:val="00BC29E0"/>
    <w:rsid w:val="00BC2B2A"/>
    <w:rsid w:val="00BC2C75"/>
    <w:rsid w:val="00BC2DB7"/>
    <w:rsid w:val="00BC3053"/>
    <w:rsid w:val="00BC3218"/>
    <w:rsid w:val="00BC36E1"/>
    <w:rsid w:val="00BC3884"/>
    <w:rsid w:val="00BC3903"/>
    <w:rsid w:val="00BC39E6"/>
    <w:rsid w:val="00BC3C6E"/>
    <w:rsid w:val="00BC3F4D"/>
    <w:rsid w:val="00BC4165"/>
    <w:rsid w:val="00BC4179"/>
    <w:rsid w:val="00BC4322"/>
    <w:rsid w:val="00BC45FA"/>
    <w:rsid w:val="00BC4816"/>
    <w:rsid w:val="00BC4D2E"/>
    <w:rsid w:val="00BC5282"/>
    <w:rsid w:val="00BC52D0"/>
    <w:rsid w:val="00BC52D2"/>
    <w:rsid w:val="00BC52E0"/>
    <w:rsid w:val="00BC58AC"/>
    <w:rsid w:val="00BC5A83"/>
    <w:rsid w:val="00BC5BA6"/>
    <w:rsid w:val="00BC5BA7"/>
    <w:rsid w:val="00BC5CAD"/>
    <w:rsid w:val="00BC5E4B"/>
    <w:rsid w:val="00BC62C6"/>
    <w:rsid w:val="00BC6709"/>
    <w:rsid w:val="00BC6A77"/>
    <w:rsid w:val="00BC6E18"/>
    <w:rsid w:val="00BC6E23"/>
    <w:rsid w:val="00BC6E78"/>
    <w:rsid w:val="00BC71EB"/>
    <w:rsid w:val="00BC735B"/>
    <w:rsid w:val="00BC7807"/>
    <w:rsid w:val="00BC7887"/>
    <w:rsid w:val="00BC7A01"/>
    <w:rsid w:val="00BC7AA8"/>
    <w:rsid w:val="00BC7B4B"/>
    <w:rsid w:val="00BD0719"/>
    <w:rsid w:val="00BD080B"/>
    <w:rsid w:val="00BD08B3"/>
    <w:rsid w:val="00BD0D26"/>
    <w:rsid w:val="00BD119E"/>
    <w:rsid w:val="00BD1422"/>
    <w:rsid w:val="00BD1B75"/>
    <w:rsid w:val="00BD1BF1"/>
    <w:rsid w:val="00BD1C69"/>
    <w:rsid w:val="00BD1DEC"/>
    <w:rsid w:val="00BD1E2C"/>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46D"/>
    <w:rsid w:val="00BD4789"/>
    <w:rsid w:val="00BD48AC"/>
    <w:rsid w:val="00BD48BA"/>
    <w:rsid w:val="00BD48FD"/>
    <w:rsid w:val="00BD4925"/>
    <w:rsid w:val="00BD5085"/>
    <w:rsid w:val="00BD5142"/>
    <w:rsid w:val="00BD525F"/>
    <w:rsid w:val="00BD526E"/>
    <w:rsid w:val="00BD5AC1"/>
    <w:rsid w:val="00BD5BA0"/>
    <w:rsid w:val="00BD5E69"/>
    <w:rsid w:val="00BD5E7D"/>
    <w:rsid w:val="00BD5F1A"/>
    <w:rsid w:val="00BD60E3"/>
    <w:rsid w:val="00BD630B"/>
    <w:rsid w:val="00BD6630"/>
    <w:rsid w:val="00BD670B"/>
    <w:rsid w:val="00BD67B9"/>
    <w:rsid w:val="00BD694C"/>
    <w:rsid w:val="00BD6A16"/>
    <w:rsid w:val="00BD6AA4"/>
    <w:rsid w:val="00BD6B61"/>
    <w:rsid w:val="00BD6FB6"/>
    <w:rsid w:val="00BD710C"/>
    <w:rsid w:val="00BD713F"/>
    <w:rsid w:val="00BD78C9"/>
    <w:rsid w:val="00BD7F34"/>
    <w:rsid w:val="00BE04E1"/>
    <w:rsid w:val="00BE0858"/>
    <w:rsid w:val="00BE0900"/>
    <w:rsid w:val="00BE0988"/>
    <w:rsid w:val="00BE0A70"/>
    <w:rsid w:val="00BE0D16"/>
    <w:rsid w:val="00BE11E7"/>
    <w:rsid w:val="00BE1234"/>
    <w:rsid w:val="00BE129F"/>
    <w:rsid w:val="00BE1716"/>
    <w:rsid w:val="00BE18C1"/>
    <w:rsid w:val="00BE1A05"/>
    <w:rsid w:val="00BE1A7C"/>
    <w:rsid w:val="00BE1AD0"/>
    <w:rsid w:val="00BE1B01"/>
    <w:rsid w:val="00BE1C3D"/>
    <w:rsid w:val="00BE1EA0"/>
    <w:rsid w:val="00BE1F03"/>
    <w:rsid w:val="00BE1F15"/>
    <w:rsid w:val="00BE23D7"/>
    <w:rsid w:val="00BE2563"/>
    <w:rsid w:val="00BE25BE"/>
    <w:rsid w:val="00BE25D0"/>
    <w:rsid w:val="00BE2722"/>
    <w:rsid w:val="00BE2C94"/>
    <w:rsid w:val="00BE2FA6"/>
    <w:rsid w:val="00BE333F"/>
    <w:rsid w:val="00BE36FF"/>
    <w:rsid w:val="00BE3BB8"/>
    <w:rsid w:val="00BE3BC7"/>
    <w:rsid w:val="00BE4A36"/>
    <w:rsid w:val="00BE4A6D"/>
    <w:rsid w:val="00BE4AB0"/>
    <w:rsid w:val="00BE570A"/>
    <w:rsid w:val="00BE57CE"/>
    <w:rsid w:val="00BE583C"/>
    <w:rsid w:val="00BE5A1C"/>
    <w:rsid w:val="00BE5F1B"/>
    <w:rsid w:val="00BE62AE"/>
    <w:rsid w:val="00BE631A"/>
    <w:rsid w:val="00BE63BB"/>
    <w:rsid w:val="00BE63E6"/>
    <w:rsid w:val="00BE698D"/>
    <w:rsid w:val="00BE6A11"/>
    <w:rsid w:val="00BE7097"/>
    <w:rsid w:val="00BE7201"/>
    <w:rsid w:val="00BE73BC"/>
    <w:rsid w:val="00BE7406"/>
    <w:rsid w:val="00BE74BC"/>
    <w:rsid w:val="00BE7591"/>
    <w:rsid w:val="00BE7603"/>
    <w:rsid w:val="00BE772A"/>
    <w:rsid w:val="00BE7BC1"/>
    <w:rsid w:val="00BE7DA9"/>
    <w:rsid w:val="00BF0163"/>
    <w:rsid w:val="00BF02D2"/>
    <w:rsid w:val="00BF0325"/>
    <w:rsid w:val="00BF04A1"/>
    <w:rsid w:val="00BF05B7"/>
    <w:rsid w:val="00BF06B1"/>
    <w:rsid w:val="00BF100C"/>
    <w:rsid w:val="00BF126C"/>
    <w:rsid w:val="00BF1C89"/>
    <w:rsid w:val="00BF1E4C"/>
    <w:rsid w:val="00BF2010"/>
    <w:rsid w:val="00BF2344"/>
    <w:rsid w:val="00BF2B9A"/>
    <w:rsid w:val="00BF2ED6"/>
    <w:rsid w:val="00BF2EE4"/>
    <w:rsid w:val="00BF2F39"/>
    <w:rsid w:val="00BF3279"/>
    <w:rsid w:val="00BF38BB"/>
    <w:rsid w:val="00BF3AFC"/>
    <w:rsid w:val="00BF3B97"/>
    <w:rsid w:val="00BF3BF1"/>
    <w:rsid w:val="00BF3F5C"/>
    <w:rsid w:val="00BF4230"/>
    <w:rsid w:val="00BF4B41"/>
    <w:rsid w:val="00BF4C80"/>
    <w:rsid w:val="00BF503A"/>
    <w:rsid w:val="00BF5309"/>
    <w:rsid w:val="00BF5381"/>
    <w:rsid w:val="00BF5698"/>
    <w:rsid w:val="00BF571B"/>
    <w:rsid w:val="00BF61C7"/>
    <w:rsid w:val="00BF6381"/>
    <w:rsid w:val="00BF672A"/>
    <w:rsid w:val="00BF6AC5"/>
    <w:rsid w:val="00BF6DFF"/>
    <w:rsid w:val="00BF6E02"/>
    <w:rsid w:val="00BF6FB3"/>
    <w:rsid w:val="00BF74C7"/>
    <w:rsid w:val="00BF7640"/>
    <w:rsid w:val="00BF7669"/>
    <w:rsid w:val="00BF76E7"/>
    <w:rsid w:val="00BF777E"/>
    <w:rsid w:val="00BF7A06"/>
    <w:rsid w:val="00BF7C8B"/>
    <w:rsid w:val="00BF7C8F"/>
    <w:rsid w:val="00BF7D88"/>
    <w:rsid w:val="00C001EF"/>
    <w:rsid w:val="00C005A9"/>
    <w:rsid w:val="00C006FB"/>
    <w:rsid w:val="00C008B2"/>
    <w:rsid w:val="00C009B6"/>
    <w:rsid w:val="00C009BB"/>
    <w:rsid w:val="00C00AC2"/>
    <w:rsid w:val="00C00CF2"/>
    <w:rsid w:val="00C015E4"/>
    <w:rsid w:val="00C015F1"/>
    <w:rsid w:val="00C01927"/>
    <w:rsid w:val="00C01A44"/>
    <w:rsid w:val="00C01B1A"/>
    <w:rsid w:val="00C01CD2"/>
    <w:rsid w:val="00C01DAC"/>
    <w:rsid w:val="00C01F33"/>
    <w:rsid w:val="00C01F72"/>
    <w:rsid w:val="00C02000"/>
    <w:rsid w:val="00C024A6"/>
    <w:rsid w:val="00C029AA"/>
    <w:rsid w:val="00C02C8A"/>
    <w:rsid w:val="00C02CC6"/>
    <w:rsid w:val="00C032BD"/>
    <w:rsid w:val="00C03CB8"/>
    <w:rsid w:val="00C0405E"/>
    <w:rsid w:val="00C040F7"/>
    <w:rsid w:val="00C044AB"/>
    <w:rsid w:val="00C0457A"/>
    <w:rsid w:val="00C045E6"/>
    <w:rsid w:val="00C04992"/>
    <w:rsid w:val="00C04B54"/>
    <w:rsid w:val="00C04C22"/>
    <w:rsid w:val="00C051EF"/>
    <w:rsid w:val="00C052B6"/>
    <w:rsid w:val="00C056A2"/>
    <w:rsid w:val="00C05706"/>
    <w:rsid w:val="00C05A1B"/>
    <w:rsid w:val="00C05A7D"/>
    <w:rsid w:val="00C05E93"/>
    <w:rsid w:val="00C05F4C"/>
    <w:rsid w:val="00C0658E"/>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A1F"/>
    <w:rsid w:val="00C11C94"/>
    <w:rsid w:val="00C11D7A"/>
    <w:rsid w:val="00C12107"/>
    <w:rsid w:val="00C128A2"/>
    <w:rsid w:val="00C12A10"/>
    <w:rsid w:val="00C12A6D"/>
    <w:rsid w:val="00C1324D"/>
    <w:rsid w:val="00C133D6"/>
    <w:rsid w:val="00C13869"/>
    <w:rsid w:val="00C1395D"/>
    <w:rsid w:val="00C13B65"/>
    <w:rsid w:val="00C13C42"/>
    <w:rsid w:val="00C13D67"/>
    <w:rsid w:val="00C142A9"/>
    <w:rsid w:val="00C14C21"/>
    <w:rsid w:val="00C14CE2"/>
    <w:rsid w:val="00C14D4B"/>
    <w:rsid w:val="00C15181"/>
    <w:rsid w:val="00C15452"/>
    <w:rsid w:val="00C154BB"/>
    <w:rsid w:val="00C15641"/>
    <w:rsid w:val="00C15740"/>
    <w:rsid w:val="00C158F9"/>
    <w:rsid w:val="00C15B0A"/>
    <w:rsid w:val="00C15E32"/>
    <w:rsid w:val="00C15F86"/>
    <w:rsid w:val="00C16073"/>
    <w:rsid w:val="00C16089"/>
    <w:rsid w:val="00C166F6"/>
    <w:rsid w:val="00C16A4C"/>
    <w:rsid w:val="00C16BD2"/>
    <w:rsid w:val="00C16D24"/>
    <w:rsid w:val="00C1742F"/>
    <w:rsid w:val="00C1771A"/>
    <w:rsid w:val="00C179C5"/>
    <w:rsid w:val="00C17B73"/>
    <w:rsid w:val="00C17CD3"/>
    <w:rsid w:val="00C17FB5"/>
    <w:rsid w:val="00C200E5"/>
    <w:rsid w:val="00C20395"/>
    <w:rsid w:val="00C20450"/>
    <w:rsid w:val="00C2047C"/>
    <w:rsid w:val="00C20679"/>
    <w:rsid w:val="00C2081F"/>
    <w:rsid w:val="00C2089D"/>
    <w:rsid w:val="00C20B2A"/>
    <w:rsid w:val="00C20B72"/>
    <w:rsid w:val="00C214EC"/>
    <w:rsid w:val="00C216FE"/>
    <w:rsid w:val="00C21901"/>
    <w:rsid w:val="00C21E6C"/>
    <w:rsid w:val="00C220D5"/>
    <w:rsid w:val="00C220D6"/>
    <w:rsid w:val="00C2224E"/>
    <w:rsid w:val="00C225B6"/>
    <w:rsid w:val="00C22D80"/>
    <w:rsid w:val="00C22F68"/>
    <w:rsid w:val="00C23217"/>
    <w:rsid w:val="00C2380B"/>
    <w:rsid w:val="00C23AC0"/>
    <w:rsid w:val="00C23CE4"/>
    <w:rsid w:val="00C242A7"/>
    <w:rsid w:val="00C245E9"/>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A63"/>
    <w:rsid w:val="00C26F3A"/>
    <w:rsid w:val="00C27339"/>
    <w:rsid w:val="00C27660"/>
    <w:rsid w:val="00C279B5"/>
    <w:rsid w:val="00C27A99"/>
    <w:rsid w:val="00C27B8E"/>
    <w:rsid w:val="00C27C45"/>
    <w:rsid w:val="00C27DAB"/>
    <w:rsid w:val="00C30183"/>
    <w:rsid w:val="00C30827"/>
    <w:rsid w:val="00C30924"/>
    <w:rsid w:val="00C30B51"/>
    <w:rsid w:val="00C30E06"/>
    <w:rsid w:val="00C31218"/>
    <w:rsid w:val="00C313C9"/>
    <w:rsid w:val="00C3164E"/>
    <w:rsid w:val="00C31C75"/>
    <w:rsid w:val="00C31E7F"/>
    <w:rsid w:val="00C32122"/>
    <w:rsid w:val="00C325B1"/>
    <w:rsid w:val="00C32770"/>
    <w:rsid w:val="00C32E49"/>
    <w:rsid w:val="00C33182"/>
    <w:rsid w:val="00C33321"/>
    <w:rsid w:val="00C3342E"/>
    <w:rsid w:val="00C33A2C"/>
    <w:rsid w:val="00C33E10"/>
    <w:rsid w:val="00C33E5A"/>
    <w:rsid w:val="00C33EFC"/>
    <w:rsid w:val="00C33FD9"/>
    <w:rsid w:val="00C340C1"/>
    <w:rsid w:val="00C341C1"/>
    <w:rsid w:val="00C34202"/>
    <w:rsid w:val="00C34420"/>
    <w:rsid w:val="00C34658"/>
    <w:rsid w:val="00C34AD6"/>
    <w:rsid w:val="00C34B62"/>
    <w:rsid w:val="00C34EB3"/>
    <w:rsid w:val="00C35279"/>
    <w:rsid w:val="00C354E9"/>
    <w:rsid w:val="00C35538"/>
    <w:rsid w:val="00C35B05"/>
    <w:rsid w:val="00C35BF5"/>
    <w:rsid w:val="00C35F4C"/>
    <w:rsid w:val="00C35F80"/>
    <w:rsid w:val="00C36353"/>
    <w:rsid w:val="00C36466"/>
    <w:rsid w:val="00C3659B"/>
    <w:rsid w:val="00C36633"/>
    <w:rsid w:val="00C369B2"/>
    <w:rsid w:val="00C369E3"/>
    <w:rsid w:val="00C36A12"/>
    <w:rsid w:val="00C36E8A"/>
    <w:rsid w:val="00C36F60"/>
    <w:rsid w:val="00C36FA9"/>
    <w:rsid w:val="00C36FFD"/>
    <w:rsid w:val="00C3719D"/>
    <w:rsid w:val="00C373FA"/>
    <w:rsid w:val="00C375F3"/>
    <w:rsid w:val="00C37723"/>
    <w:rsid w:val="00C37789"/>
    <w:rsid w:val="00C378D5"/>
    <w:rsid w:val="00C37962"/>
    <w:rsid w:val="00C37BFD"/>
    <w:rsid w:val="00C37CB2"/>
    <w:rsid w:val="00C37E9D"/>
    <w:rsid w:val="00C403CE"/>
    <w:rsid w:val="00C4057A"/>
    <w:rsid w:val="00C408EE"/>
    <w:rsid w:val="00C40A95"/>
    <w:rsid w:val="00C40AD4"/>
    <w:rsid w:val="00C40AE6"/>
    <w:rsid w:val="00C40B76"/>
    <w:rsid w:val="00C4116B"/>
    <w:rsid w:val="00C412CC"/>
    <w:rsid w:val="00C412DA"/>
    <w:rsid w:val="00C4131C"/>
    <w:rsid w:val="00C41428"/>
    <w:rsid w:val="00C415B3"/>
    <w:rsid w:val="00C4183D"/>
    <w:rsid w:val="00C41913"/>
    <w:rsid w:val="00C4292C"/>
    <w:rsid w:val="00C43059"/>
    <w:rsid w:val="00C4309F"/>
    <w:rsid w:val="00C43144"/>
    <w:rsid w:val="00C43440"/>
    <w:rsid w:val="00C4354D"/>
    <w:rsid w:val="00C443B7"/>
    <w:rsid w:val="00C4456E"/>
    <w:rsid w:val="00C44802"/>
    <w:rsid w:val="00C449FF"/>
    <w:rsid w:val="00C44FDC"/>
    <w:rsid w:val="00C45455"/>
    <w:rsid w:val="00C4548F"/>
    <w:rsid w:val="00C461B2"/>
    <w:rsid w:val="00C4639F"/>
    <w:rsid w:val="00C46640"/>
    <w:rsid w:val="00C46861"/>
    <w:rsid w:val="00C46C32"/>
    <w:rsid w:val="00C46F9F"/>
    <w:rsid w:val="00C46FA8"/>
    <w:rsid w:val="00C472D4"/>
    <w:rsid w:val="00C473A5"/>
    <w:rsid w:val="00C475FF"/>
    <w:rsid w:val="00C478A8"/>
    <w:rsid w:val="00C47A02"/>
    <w:rsid w:val="00C47B81"/>
    <w:rsid w:val="00C47BEA"/>
    <w:rsid w:val="00C47CB7"/>
    <w:rsid w:val="00C47FEC"/>
    <w:rsid w:val="00C5066A"/>
    <w:rsid w:val="00C507C3"/>
    <w:rsid w:val="00C509FF"/>
    <w:rsid w:val="00C50C6C"/>
    <w:rsid w:val="00C50EBC"/>
    <w:rsid w:val="00C50EBE"/>
    <w:rsid w:val="00C513C6"/>
    <w:rsid w:val="00C51467"/>
    <w:rsid w:val="00C5159A"/>
    <w:rsid w:val="00C5169A"/>
    <w:rsid w:val="00C51804"/>
    <w:rsid w:val="00C51CDA"/>
    <w:rsid w:val="00C5200D"/>
    <w:rsid w:val="00C522D0"/>
    <w:rsid w:val="00C529A5"/>
    <w:rsid w:val="00C52A35"/>
    <w:rsid w:val="00C52CF3"/>
    <w:rsid w:val="00C52D20"/>
    <w:rsid w:val="00C5313B"/>
    <w:rsid w:val="00C53277"/>
    <w:rsid w:val="00C537ED"/>
    <w:rsid w:val="00C53953"/>
    <w:rsid w:val="00C53B4C"/>
    <w:rsid w:val="00C53C39"/>
    <w:rsid w:val="00C53F50"/>
    <w:rsid w:val="00C5404B"/>
    <w:rsid w:val="00C54301"/>
    <w:rsid w:val="00C544EF"/>
    <w:rsid w:val="00C548D3"/>
    <w:rsid w:val="00C54995"/>
    <w:rsid w:val="00C54D41"/>
    <w:rsid w:val="00C54E07"/>
    <w:rsid w:val="00C551F5"/>
    <w:rsid w:val="00C55260"/>
    <w:rsid w:val="00C5537C"/>
    <w:rsid w:val="00C55447"/>
    <w:rsid w:val="00C5576B"/>
    <w:rsid w:val="00C5577B"/>
    <w:rsid w:val="00C55882"/>
    <w:rsid w:val="00C56212"/>
    <w:rsid w:val="00C565AA"/>
    <w:rsid w:val="00C56B98"/>
    <w:rsid w:val="00C573F1"/>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25"/>
    <w:rsid w:val="00C63394"/>
    <w:rsid w:val="00C6370D"/>
    <w:rsid w:val="00C63EB4"/>
    <w:rsid w:val="00C64672"/>
    <w:rsid w:val="00C64709"/>
    <w:rsid w:val="00C649B4"/>
    <w:rsid w:val="00C64ACB"/>
    <w:rsid w:val="00C64B9C"/>
    <w:rsid w:val="00C64EAE"/>
    <w:rsid w:val="00C64F02"/>
    <w:rsid w:val="00C64F44"/>
    <w:rsid w:val="00C65053"/>
    <w:rsid w:val="00C65386"/>
    <w:rsid w:val="00C6564A"/>
    <w:rsid w:val="00C65B65"/>
    <w:rsid w:val="00C65C63"/>
    <w:rsid w:val="00C65D3E"/>
    <w:rsid w:val="00C662B7"/>
    <w:rsid w:val="00C6670B"/>
    <w:rsid w:val="00C67101"/>
    <w:rsid w:val="00C67221"/>
    <w:rsid w:val="00C6722C"/>
    <w:rsid w:val="00C673E4"/>
    <w:rsid w:val="00C6769B"/>
    <w:rsid w:val="00C676D7"/>
    <w:rsid w:val="00C67755"/>
    <w:rsid w:val="00C6775E"/>
    <w:rsid w:val="00C67C33"/>
    <w:rsid w:val="00C67FAE"/>
    <w:rsid w:val="00C70365"/>
    <w:rsid w:val="00C70697"/>
    <w:rsid w:val="00C70782"/>
    <w:rsid w:val="00C70A1B"/>
    <w:rsid w:val="00C70C72"/>
    <w:rsid w:val="00C70CAB"/>
    <w:rsid w:val="00C70CDC"/>
    <w:rsid w:val="00C70DB3"/>
    <w:rsid w:val="00C70E11"/>
    <w:rsid w:val="00C7156D"/>
    <w:rsid w:val="00C715FD"/>
    <w:rsid w:val="00C71680"/>
    <w:rsid w:val="00C718E6"/>
    <w:rsid w:val="00C71B8F"/>
    <w:rsid w:val="00C71C28"/>
    <w:rsid w:val="00C71C5F"/>
    <w:rsid w:val="00C71E25"/>
    <w:rsid w:val="00C71E27"/>
    <w:rsid w:val="00C72093"/>
    <w:rsid w:val="00C723F0"/>
    <w:rsid w:val="00C7258B"/>
    <w:rsid w:val="00C72772"/>
    <w:rsid w:val="00C72C63"/>
    <w:rsid w:val="00C72CFC"/>
    <w:rsid w:val="00C72D20"/>
    <w:rsid w:val="00C72EF4"/>
    <w:rsid w:val="00C72F98"/>
    <w:rsid w:val="00C73329"/>
    <w:rsid w:val="00C73589"/>
    <w:rsid w:val="00C73683"/>
    <w:rsid w:val="00C739EA"/>
    <w:rsid w:val="00C73D2E"/>
    <w:rsid w:val="00C73DBE"/>
    <w:rsid w:val="00C74181"/>
    <w:rsid w:val="00C743F3"/>
    <w:rsid w:val="00C744FE"/>
    <w:rsid w:val="00C74907"/>
    <w:rsid w:val="00C74A3C"/>
    <w:rsid w:val="00C74CFF"/>
    <w:rsid w:val="00C74F82"/>
    <w:rsid w:val="00C750CD"/>
    <w:rsid w:val="00C753C0"/>
    <w:rsid w:val="00C756E3"/>
    <w:rsid w:val="00C75825"/>
    <w:rsid w:val="00C75D2F"/>
    <w:rsid w:val="00C75D3F"/>
    <w:rsid w:val="00C760E6"/>
    <w:rsid w:val="00C762F3"/>
    <w:rsid w:val="00C76642"/>
    <w:rsid w:val="00C767BE"/>
    <w:rsid w:val="00C76A64"/>
    <w:rsid w:val="00C76B09"/>
    <w:rsid w:val="00C76BB2"/>
    <w:rsid w:val="00C76BB5"/>
    <w:rsid w:val="00C76C67"/>
    <w:rsid w:val="00C76E3C"/>
    <w:rsid w:val="00C770A1"/>
    <w:rsid w:val="00C778BB"/>
    <w:rsid w:val="00C77A03"/>
    <w:rsid w:val="00C77D3A"/>
    <w:rsid w:val="00C77F58"/>
    <w:rsid w:val="00C80184"/>
    <w:rsid w:val="00C80367"/>
    <w:rsid w:val="00C80797"/>
    <w:rsid w:val="00C80B58"/>
    <w:rsid w:val="00C80DEC"/>
    <w:rsid w:val="00C80EEF"/>
    <w:rsid w:val="00C80F43"/>
    <w:rsid w:val="00C81568"/>
    <w:rsid w:val="00C81E03"/>
    <w:rsid w:val="00C81EAD"/>
    <w:rsid w:val="00C81EAE"/>
    <w:rsid w:val="00C82057"/>
    <w:rsid w:val="00C82397"/>
    <w:rsid w:val="00C82AB1"/>
    <w:rsid w:val="00C82DE6"/>
    <w:rsid w:val="00C83965"/>
    <w:rsid w:val="00C83AB6"/>
    <w:rsid w:val="00C83B80"/>
    <w:rsid w:val="00C83D62"/>
    <w:rsid w:val="00C84087"/>
    <w:rsid w:val="00C84102"/>
    <w:rsid w:val="00C8465E"/>
    <w:rsid w:val="00C847E5"/>
    <w:rsid w:val="00C84879"/>
    <w:rsid w:val="00C8490D"/>
    <w:rsid w:val="00C84B0D"/>
    <w:rsid w:val="00C84CA7"/>
    <w:rsid w:val="00C84CE4"/>
    <w:rsid w:val="00C84ECD"/>
    <w:rsid w:val="00C85580"/>
    <w:rsid w:val="00C85C3D"/>
    <w:rsid w:val="00C86162"/>
    <w:rsid w:val="00C868C5"/>
    <w:rsid w:val="00C86A4E"/>
    <w:rsid w:val="00C86B11"/>
    <w:rsid w:val="00C86BC0"/>
    <w:rsid w:val="00C86C7B"/>
    <w:rsid w:val="00C86F7A"/>
    <w:rsid w:val="00C86F83"/>
    <w:rsid w:val="00C8725A"/>
    <w:rsid w:val="00C8732A"/>
    <w:rsid w:val="00C87656"/>
    <w:rsid w:val="00C87B71"/>
    <w:rsid w:val="00C87F7B"/>
    <w:rsid w:val="00C900D8"/>
    <w:rsid w:val="00C9013E"/>
    <w:rsid w:val="00C90175"/>
    <w:rsid w:val="00C9027A"/>
    <w:rsid w:val="00C9068E"/>
    <w:rsid w:val="00C9079D"/>
    <w:rsid w:val="00C913CB"/>
    <w:rsid w:val="00C91542"/>
    <w:rsid w:val="00C916FD"/>
    <w:rsid w:val="00C91D83"/>
    <w:rsid w:val="00C91E4B"/>
    <w:rsid w:val="00C92179"/>
    <w:rsid w:val="00C92578"/>
    <w:rsid w:val="00C92D6E"/>
    <w:rsid w:val="00C931C4"/>
    <w:rsid w:val="00C93451"/>
    <w:rsid w:val="00C936EB"/>
    <w:rsid w:val="00C93743"/>
    <w:rsid w:val="00C93814"/>
    <w:rsid w:val="00C93C26"/>
    <w:rsid w:val="00C93C4B"/>
    <w:rsid w:val="00C93DA4"/>
    <w:rsid w:val="00C93E46"/>
    <w:rsid w:val="00C93EF7"/>
    <w:rsid w:val="00C941BF"/>
    <w:rsid w:val="00C944AB"/>
    <w:rsid w:val="00C94503"/>
    <w:rsid w:val="00C94722"/>
    <w:rsid w:val="00C94A88"/>
    <w:rsid w:val="00C94EC6"/>
    <w:rsid w:val="00C94F29"/>
    <w:rsid w:val="00C95187"/>
    <w:rsid w:val="00C952C5"/>
    <w:rsid w:val="00C9538D"/>
    <w:rsid w:val="00C95589"/>
    <w:rsid w:val="00C9582D"/>
    <w:rsid w:val="00C959A2"/>
    <w:rsid w:val="00C95B26"/>
    <w:rsid w:val="00C95B40"/>
    <w:rsid w:val="00C95B75"/>
    <w:rsid w:val="00C95BAC"/>
    <w:rsid w:val="00C95BF7"/>
    <w:rsid w:val="00C960E7"/>
    <w:rsid w:val="00C9615C"/>
    <w:rsid w:val="00C965C2"/>
    <w:rsid w:val="00C9681A"/>
    <w:rsid w:val="00C96E36"/>
    <w:rsid w:val="00C9719A"/>
    <w:rsid w:val="00C972BB"/>
    <w:rsid w:val="00C97549"/>
    <w:rsid w:val="00C976D4"/>
    <w:rsid w:val="00C9771F"/>
    <w:rsid w:val="00CA0152"/>
    <w:rsid w:val="00CA04AC"/>
    <w:rsid w:val="00CA07DA"/>
    <w:rsid w:val="00CA0B5D"/>
    <w:rsid w:val="00CA0C24"/>
    <w:rsid w:val="00CA0C9D"/>
    <w:rsid w:val="00CA0C9F"/>
    <w:rsid w:val="00CA1175"/>
    <w:rsid w:val="00CA177D"/>
    <w:rsid w:val="00CA1957"/>
    <w:rsid w:val="00CA1A49"/>
    <w:rsid w:val="00CA1B5F"/>
    <w:rsid w:val="00CA1ED8"/>
    <w:rsid w:val="00CA1FFD"/>
    <w:rsid w:val="00CA240E"/>
    <w:rsid w:val="00CA24C6"/>
    <w:rsid w:val="00CA2702"/>
    <w:rsid w:val="00CA274F"/>
    <w:rsid w:val="00CA2A37"/>
    <w:rsid w:val="00CA2EC5"/>
    <w:rsid w:val="00CA3272"/>
    <w:rsid w:val="00CA3A4C"/>
    <w:rsid w:val="00CA3F20"/>
    <w:rsid w:val="00CA4092"/>
    <w:rsid w:val="00CA4153"/>
    <w:rsid w:val="00CA4D58"/>
    <w:rsid w:val="00CA4F7F"/>
    <w:rsid w:val="00CA5516"/>
    <w:rsid w:val="00CA5668"/>
    <w:rsid w:val="00CA5A9C"/>
    <w:rsid w:val="00CA5C63"/>
    <w:rsid w:val="00CA5D4C"/>
    <w:rsid w:val="00CA6338"/>
    <w:rsid w:val="00CA66D5"/>
    <w:rsid w:val="00CA693A"/>
    <w:rsid w:val="00CA6C6E"/>
    <w:rsid w:val="00CA6D74"/>
    <w:rsid w:val="00CA734A"/>
    <w:rsid w:val="00CA734D"/>
    <w:rsid w:val="00CA742C"/>
    <w:rsid w:val="00CA74CC"/>
    <w:rsid w:val="00CA75B4"/>
    <w:rsid w:val="00CA762B"/>
    <w:rsid w:val="00CA764C"/>
    <w:rsid w:val="00CA7687"/>
    <w:rsid w:val="00CA7738"/>
    <w:rsid w:val="00CA779E"/>
    <w:rsid w:val="00CB0470"/>
    <w:rsid w:val="00CB0571"/>
    <w:rsid w:val="00CB07E1"/>
    <w:rsid w:val="00CB09AB"/>
    <w:rsid w:val="00CB0ACB"/>
    <w:rsid w:val="00CB0BDC"/>
    <w:rsid w:val="00CB0C9C"/>
    <w:rsid w:val="00CB0D6A"/>
    <w:rsid w:val="00CB0E89"/>
    <w:rsid w:val="00CB0ED5"/>
    <w:rsid w:val="00CB1126"/>
    <w:rsid w:val="00CB162D"/>
    <w:rsid w:val="00CB1842"/>
    <w:rsid w:val="00CB1901"/>
    <w:rsid w:val="00CB1BA3"/>
    <w:rsid w:val="00CB1F63"/>
    <w:rsid w:val="00CB2032"/>
    <w:rsid w:val="00CB23A0"/>
    <w:rsid w:val="00CB26B3"/>
    <w:rsid w:val="00CB28DA"/>
    <w:rsid w:val="00CB2D03"/>
    <w:rsid w:val="00CB2E32"/>
    <w:rsid w:val="00CB2FD0"/>
    <w:rsid w:val="00CB3027"/>
    <w:rsid w:val="00CB3161"/>
    <w:rsid w:val="00CB31A0"/>
    <w:rsid w:val="00CB361F"/>
    <w:rsid w:val="00CB3C86"/>
    <w:rsid w:val="00CB3C9D"/>
    <w:rsid w:val="00CB40BB"/>
    <w:rsid w:val="00CB4724"/>
    <w:rsid w:val="00CB478E"/>
    <w:rsid w:val="00CB4AA5"/>
    <w:rsid w:val="00CB5A2C"/>
    <w:rsid w:val="00CB5A86"/>
    <w:rsid w:val="00CB5BE6"/>
    <w:rsid w:val="00CB5C1D"/>
    <w:rsid w:val="00CB5EAE"/>
    <w:rsid w:val="00CB5F60"/>
    <w:rsid w:val="00CB60FD"/>
    <w:rsid w:val="00CB684B"/>
    <w:rsid w:val="00CB68C6"/>
    <w:rsid w:val="00CB6A41"/>
    <w:rsid w:val="00CB7035"/>
    <w:rsid w:val="00CB7170"/>
    <w:rsid w:val="00CB75B2"/>
    <w:rsid w:val="00CB75FB"/>
    <w:rsid w:val="00CB7601"/>
    <w:rsid w:val="00CB77B8"/>
    <w:rsid w:val="00CB77ED"/>
    <w:rsid w:val="00CB78A9"/>
    <w:rsid w:val="00CB7A99"/>
    <w:rsid w:val="00CB7E51"/>
    <w:rsid w:val="00CB7FBE"/>
    <w:rsid w:val="00CC02D9"/>
    <w:rsid w:val="00CC040E"/>
    <w:rsid w:val="00CC06F4"/>
    <w:rsid w:val="00CC0AE5"/>
    <w:rsid w:val="00CC0F29"/>
    <w:rsid w:val="00CC1025"/>
    <w:rsid w:val="00CC111F"/>
    <w:rsid w:val="00CC126F"/>
    <w:rsid w:val="00CC1288"/>
    <w:rsid w:val="00CC146B"/>
    <w:rsid w:val="00CC1566"/>
    <w:rsid w:val="00CC175A"/>
    <w:rsid w:val="00CC1878"/>
    <w:rsid w:val="00CC1A24"/>
    <w:rsid w:val="00CC2011"/>
    <w:rsid w:val="00CC20D5"/>
    <w:rsid w:val="00CC216D"/>
    <w:rsid w:val="00CC21C1"/>
    <w:rsid w:val="00CC242A"/>
    <w:rsid w:val="00CC2626"/>
    <w:rsid w:val="00CC28CD"/>
    <w:rsid w:val="00CC2C3B"/>
    <w:rsid w:val="00CC2CD3"/>
    <w:rsid w:val="00CC2DB3"/>
    <w:rsid w:val="00CC3848"/>
    <w:rsid w:val="00CC3D3A"/>
    <w:rsid w:val="00CC3D70"/>
    <w:rsid w:val="00CC3E8B"/>
    <w:rsid w:val="00CC3EA0"/>
    <w:rsid w:val="00CC3F91"/>
    <w:rsid w:val="00CC401E"/>
    <w:rsid w:val="00CC4A20"/>
    <w:rsid w:val="00CC4C94"/>
    <w:rsid w:val="00CC4CDA"/>
    <w:rsid w:val="00CC5231"/>
    <w:rsid w:val="00CC5428"/>
    <w:rsid w:val="00CC5459"/>
    <w:rsid w:val="00CC5516"/>
    <w:rsid w:val="00CC59A3"/>
    <w:rsid w:val="00CC5EFB"/>
    <w:rsid w:val="00CC62FC"/>
    <w:rsid w:val="00CC67C3"/>
    <w:rsid w:val="00CC6BFF"/>
    <w:rsid w:val="00CC6CF8"/>
    <w:rsid w:val="00CC711E"/>
    <w:rsid w:val="00CC7252"/>
    <w:rsid w:val="00CC72EC"/>
    <w:rsid w:val="00CC74AE"/>
    <w:rsid w:val="00CC74B0"/>
    <w:rsid w:val="00CC76E9"/>
    <w:rsid w:val="00CC79FD"/>
    <w:rsid w:val="00CC7B45"/>
    <w:rsid w:val="00CC7C79"/>
    <w:rsid w:val="00CC7FC8"/>
    <w:rsid w:val="00CD023D"/>
    <w:rsid w:val="00CD046C"/>
    <w:rsid w:val="00CD04E7"/>
    <w:rsid w:val="00CD0713"/>
    <w:rsid w:val="00CD07AD"/>
    <w:rsid w:val="00CD07B1"/>
    <w:rsid w:val="00CD083F"/>
    <w:rsid w:val="00CD0EB7"/>
    <w:rsid w:val="00CD1188"/>
    <w:rsid w:val="00CD173B"/>
    <w:rsid w:val="00CD192E"/>
    <w:rsid w:val="00CD1A2C"/>
    <w:rsid w:val="00CD1EF1"/>
    <w:rsid w:val="00CD2289"/>
    <w:rsid w:val="00CD2A32"/>
    <w:rsid w:val="00CD2ED1"/>
    <w:rsid w:val="00CD304B"/>
    <w:rsid w:val="00CD30AC"/>
    <w:rsid w:val="00CD329C"/>
    <w:rsid w:val="00CD337B"/>
    <w:rsid w:val="00CD3387"/>
    <w:rsid w:val="00CD34EF"/>
    <w:rsid w:val="00CD36B9"/>
    <w:rsid w:val="00CD3BB8"/>
    <w:rsid w:val="00CD3D35"/>
    <w:rsid w:val="00CD3F50"/>
    <w:rsid w:val="00CD40B1"/>
    <w:rsid w:val="00CD4A7C"/>
    <w:rsid w:val="00CD4E0E"/>
    <w:rsid w:val="00CD52FC"/>
    <w:rsid w:val="00CD6413"/>
    <w:rsid w:val="00CD661D"/>
    <w:rsid w:val="00CD667B"/>
    <w:rsid w:val="00CD66D0"/>
    <w:rsid w:val="00CD691D"/>
    <w:rsid w:val="00CD6965"/>
    <w:rsid w:val="00CD6A98"/>
    <w:rsid w:val="00CD6DF7"/>
    <w:rsid w:val="00CD6EA0"/>
    <w:rsid w:val="00CD6EAC"/>
    <w:rsid w:val="00CD7170"/>
    <w:rsid w:val="00CD731A"/>
    <w:rsid w:val="00CD731F"/>
    <w:rsid w:val="00CD7360"/>
    <w:rsid w:val="00CD7432"/>
    <w:rsid w:val="00CD76B4"/>
    <w:rsid w:val="00CD78D4"/>
    <w:rsid w:val="00CD7EB4"/>
    <w:rsid w:val="00CD7EF9"/>
    <w:rsid w:val="00CE01AA"/>
    <w:rsid w:val="00CE026D"/>
    <w:rsid w:val="00CE0424"/>
    <w:rsid w:val="00CE0997"/>
    <w:rsid w:val="00CE09E5"/>
    <w:rsid w:val="00CE0D15"/>
    <w:rsid w:val="00CE0D8E"/>
    <w:rsid w:val="00CE140B"/>
    <w:rsid w:val="00CE14D5"/>
    <w:rsid w:val="00CE1A67"/>
    <w:rsid w:val="00CE1F1C"/>
    <w:rsid w:val="00CE2232"/>
    <w:rsid w:val="00CE233A"/>
    <w:rsid w:val="00CE293E"/>
    <w:rsid w:val="00CE3877"/>
    <w:rsid w:val="00CE3A83"/>
    <w:rsid w:val="00CE400F"/>
    <w:rsid w:val="00CE4517"/>
    <w:rsid w:val="00CE4568"/>
    <w:rsid w:val="00CE46E0"/>
    <w:rsid w:val="00CE4DAD"/>
    <w:rsid w:val="00CE5036"/>
    <w:rsid w:val="00CE590E"/>
    <w:rsid w:val="00CE5932"/>
    <w:rsid w:val="00CE5EA5"/>
    <w:rsid w:val="00CE5F36"/>
    <w:rsid w:val="00CE6096"/>
    <w:rsid w:val="00CE61C3"/>
    <w:rsid w:val="00CE63DE"/>
    <w:rsid w:val="00CE6584"/>
    <w:rsid w:val="00CE68C1"/>
    <w:rsid w:val="00CE68C5"/>
    <w:rsid w:val="00CE6938"/>
    <w:rsid w:val="00CE703E"/>
    <w:rsid w:val="00CE70C9"/>
    <w:rsid w:val="00CE7343"/>
    <w:rsid w:val="00CE7561"/>
    <w:rsid w:val="00CE7588"/>
    <w:rsid w:val="00CE76EF"/>
    <w:rsid w:val="00CE7723"/>
    <w:rsid w:val="00CE7929"/>
    <w:rsid w:val="00CE7AA5"/>
    <w:rsid w:val="00CE7DB5"/>
    <w:rsid w:val="00CF0047"/>
    <w:rsid w:val="00CF096B"/>
    <w:rsid w:val="00CF0B26"/>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A60"/>
    <w:rsid w:val="00CF3B00"/>
    <w:rsid w:val="00CF3B1F"/>
    <w:rsid w:val="00CF3B39"/>
    <w:rsid w:val="00CF3BF6"/>
    <w:rsid w:val="00CF406A"/>
    <w:rsid w:val="00CF4172"/>
    <w:rsid w:val="00CF4267"/>
    <w:rsid w:val="00CF486D"/>
    <w:rsid w:val="00CF495D"/>
    <w:rsid w:val="00CF4A71"/>
    <w:rsid w:val="00CF4AD0"/>
    <w:rsid w:val="00CF4B36"/>
    <w:rsid w:val="00CF4BA6"/>
    <w:rsid w:val="00CF4C90"/>
    <w:rsid w:val="00CF5277"/>
    <w:rsid w:val="00CF5620"/>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217E"/>
    <w:rsid w:val="00D0226E"/>
    <w:rsid w:val="00D02302"/>
    <w:rsid w:val="00D023D9"/>
    <w:rsid w:val="00D02841"/>
    <w:rsid w:val="00D0289A"/>
    <w:rsid w:val="00D02F45"/>
    <w:rsid w:val="00D0308A"/>
    <w:rsid w:val="00D03224"/>
    <w:rsid w:val="00D0349B"/>
    <w:rsid w:val="00D0391D"/>
    <w:rsid w:val="00D03FFA"/>
    <w:rsid w:val="00D0423A"/>
    <w:rsid w:val="00D04737"/>
    <w:rsid w:val="00D049F6"/>
    <w:rsid w:val="00D04A57"/>
    <w:rsid w:val="00D04F0D"/>
    <w:rsid w:val="00D04F9D"/>
    <w:rsid w:val="00D051A3"/>
    <w:rsid w:val="00D05443"/>
    <w:rsid w:val="00D05669"/>
    <w:rsid w:val="00D0597E"/>
    <w:rsid w:val="00D05D8B"/>
    <w:rsid w:val="00D05ED5"/>
    <w:rsid w:val="00D060C3"/>
    <w:rsid w:val="00D062C9"/>
    <w:rsid w:val="00D0651C"/>
    <w:rsid w:val="00D068C7"/>
    <w:rsid w:val="00D06BFE"/>
    <w:rsid w:val="00D06EB4"/>
    <w:rsid w:val="00D07534"/>
    <w:rsid w:val="00D07C90"/>
    <w:rsid w:val="00D10074"/>
    <w:rsid w:val="00D101DE"/>
    <w:rsid w:val="00D10249"/>
    <w:rsid w:val="00D10332"/>
    <w:rsid w:val="00D107CB"/>
    <w:rsid w:val="00D111ED"/>
    <w:rsid w:val="00D115C3"/>
    <w:rsid w:val="00D11761"/>
    <w:rsid w:val="00D11842"/>
    <w:rsid w:val="00D1188E"/>
    <w:rsid w:val="00D11897"/>
    <w:rsid w:val="00D11C77"/>
    <w:rsid w:val="00D120F1"/>
    <w:rsid w:val="00D124A1"/>
    <w:rsid w:val="00D12586"/>
    <w:rsid w:val="00D126B3"/>
    <w:rsid w:val="00D128E6"/>
    <w:rsid w:val="00D12A97"/>
    <w:rsid w:val="00D12BD9"/>
    <w:rsid w:val="00D12E26"/>
    <w:rsid w:val="00D12FC1"/>
    <w:rsid w:val="00D13135"/>
    <w:rsid w:val="00D13637"/>
    <w:rsid w:val="00D1391A"/>
    <w:rsid w:val="00D13A58"/>
    <w:rsid w:val="00D13E4E"/>
    <w:rsid w:val="00D13E7B"/>
    <w:rsid w:val="00D14A64"/>
    <w:rsid w:val="00D14BB1"/>
    <w:rsid w:val="00D14DF3"/>
    <w:rsid w:val="00D15108"/>
    <w:rsid w:val="00D153A3"/>
    <w:rsid w:val="00D1542A"/>
    <w:rsid w:val="00D1545C"/>
    <w:rsid w:val="00D1560C"/>
    <w:rsid w:val="00D15D5A"/>
    <w:rsid w:val="00D15F9D"/>
    <w:rsid w:val="00D161BC"/>
    <w:rsid w:val="00D16527"/>
    <w:rsid w:val="00D16C3C"/>
    <w:rsid w:val="00D16C6D"/>
    <w:rsid w:val="00D170E9"/>
    <w:rsid w:val="00D1731A"/>
    <w:rsid w:val="00D173C5"/>
    <w:rsid w:val="00D2022C"/>
    <w:rsid w:val="00D20759"/>
    <w:rsid w:val="00D20862"/>
    <w:rsid w:val="00D20FC6"/>
    <w:rsid w:val="00D211FE"/>
    <w:rsid w:val="00D21371"/>
    <w:rsid w:val="00D2165E"/>
    <w:rsid w:val="00D21875"/>
    <w:rsid w:val="00D21AA1"/>
    <w:rsid w:val="00D21CC3"/>
    <w:rsid w:val="00D21F02"/>
    <w:rsid w:val="00D222FB"/>
    <w:rsid w:val="00D22AB4"/>
    <w:rsid w:val="00D22B0D"/>
    <w:rsid w:val="00D22E36"/>
    <w:rsid w:val="00D22EC5"/>
    <w:rsid w:val="00D22F44"/>
    <w:rsid w:val="00D236D2"/>
    <w:rsid w:val="00D239A7"/>
    <w:rsid w:val="00D23B5D"/>
    <w:rsid w:val="00D23B92"/>
    <w:rsid w:val="00D23F47"/>
    <w:rsid w:val="00D244D5"/>
    <w:rsid w:val="00D2477B"/>
    <w:rsid w:val="00D24BB0"/>
    <w:rsid w:val="00D24F9D"/>
    <w:rsid w:val="00D2507E"/>
    <w:rsid w:val="00D257F6"/>
    <w:rsid w:val="00D25EE3"/>
    <w:rsid w:val="00D25F3C"/>
    <w:rsid w:val="00D261FA"/>
    <w:rsid w:val="00D2647D"/>
    <w:rsid w:val="00D2676A"/>
    <w:rsid w:val="00D26B69"/>
    <w:rsid w:val="00D26B78"/>
    <w:rsid w:val="00D26DC1"/>
    <w:rsid w:val="00D26FAF"/>
    <w:rsid w:val="00D27233"/>
    <w:rsid w:val="00D27393"/>
    <w:rsid w:val="00D2753F"/>
    <w:rsid w:val="00D27731"/>
    <w:rsid w:val="00D277BA"/>
    <w:rsid w:val="00D30116"/>
    <w:rsid w:val="00D30931"/>
    <w:rsid w:val="00D30954"/>
    <w:rsid w:val="00D30A17"/>
    <w:rsid w:val="00D30E26"/>
    <w:rsid w:val="00D30EDE"/>
    <w:rsid w:val="00D312AA"/>
    <w:rsid w:val="00D3176A"/>
    <w:rsid w:val="00D31BF0"/>
    <w:rsid w:val="00D31DEB"/>
    <w:rsid w:val="00D32AB4"/>
    <w:rsid w:val="00D32F62"/>
    <w:rsid w:val="00D33171"/>
    <w:rsid w:val="00D333F8"/>
    <w:rsid w:val="00D334FE"/>
    <w:rsid w:val="00D335D2"/>
    <w:rsid w:val="00D33862"/>
    <w:rsid w:val="00D33998"/>
    <w:rsid w:val="00D33A68"/>
    <w:rsid w:val="00D33AA8"/>
    <w:rsid w:val="00D33AAF"/>
    <w:rsid w:val="00D33D71"/>
    <w:rsid w:val="00D33D77"/>
    <w:rsid w:val="00D33FC3"/>
    <w:rsid w:val="00D3401B"/>
    <w:rsid w:val="00D34262"/>
    <w:rsid w:val="00D344DC"/>
    <w:rsid w:val="00D349CF"/>
    <w:rsid w:val="00D34CC8"/>
    <w:rsid w:val="00D352A1"/>
    <w:rsid w:val="00D352BD"/>
    <w:rsid w:val="00D35301"/>
    <w:rsid w:val="00D3562B"/>
    <w:rsid w:val="00D35ACF"/>
    <w:rsid w:val="00D35F21"/>
    <w:rsid w:val="00D362F2"/>
    <w:rsid w:val="00D365DB"/>
    <w:rsid w:val="00D36655"/>
    <w:rsid w:val="00D36A14"/>
    <w:rsid w:val="00D36A5A"/>
    <w:rsid w:val="00D36E43"/>
    <w:rsid w:val="00D36E71"/>
    <w:rsid w:val="00D36FE0"/>
    <w:rsid w:val="00D374E0"/>
    <w:rsid w:val="00D377EB"/>
    <w:rsid w:val="00D3794E"/>
    <w:rsid w:val="00D37D87"/>
    <w:rsid w:val="00D4000C"/>
    <w:rsid w:val="00D40037"/>
    <w:rsid w:val="00D401D3"/>
    <w:rsid w:val="00D4026D"/>
    <w:rsid w:val="00D4043C"/>
    <w:rsid w:val="00D404FB"/>
    <w:rsid w:val="00D4087F"/>
    <w:rsid w:val="00D4089B"/>
    <w:rsid w:val="00D40A4A"/>
    <w:rsid w:val="00D40B33"/>
    <w:rsid w:val="00D40DF5"/>
    <w:rsid w:val="00D41049"/>
    <w:rsid w:val="00D41436"/>
    <w:rsid w:val="00D41452"/>
    <w:rsid w:val="00D41941"/>
    <w:rsid w:val="00D419BC"/>
    <w:rsid w:val="00D41BB3"/>
    <w:rsid w:val="00D41BFB"/>
    <w:rsid w:val="00D41C32"/>
    <w:rsid w:val="00D41C84"/>
    <w:rsid w:val="00D41DB5"/>
    <w:rsid w:val="00D41FE9"/>
    <w:rsid w:val="00D420C1"/>
    <w:rsid w:val="00D42571"/>
    <w:rsid w:val="00D4296D"/>
    <w:rsid w:val="00D42A17"/>
    <w:rsid w:val="00D42EC1"/>
    <w:rsid w:val="00D43074"/>
    <w:rsid w:val="00D4318F"/>
    <w:rsid w:val="00D433C7"/>
    <w:rsid w:val="00D4344E"/>
    <w:rsid w:val="00D43730"/>
    <w:rsid w:val="00D43772"/>
    <w:rsid w:val="00D438BF"/>
    <w:rsid w:val="00D43933"/>
    <w:rsid w:val="00D43953"/>
    <w:rsid w:val="00D43BA9"/>
    <w:rsid w:val="00D43BF9"/>
    <w:rsid w:val="00D43D9C"/>
    <w:rsid w:val="00D43FDE"/>
    <w:rsid w:val="00D440F8"/>
    <w:rsid w:val="00D44268"/>
    <w:rsid w:val="00D44436"/>
    <w:rsid w:val="00D444E4"/>
    <w:rsid w:val="00D4458B"/>
    <w:rsid w:val="00D44A41"/>
    <w:rsid w:val="00D44B5F"/>
    <w:rsid w:val="00D44C27"/>
    <w:rsid w:val="00D44CA1"/>
    <w:rsid w:val="00D45253"/>
    <w:rsid w:val="00D453E4"/>
    <w:rsid w:val="00D455CF"/>
    <w:rsid w:val="00D456F3"/>
    <w:rsid w:val="00D459DE"/>
    <w:rsid w:val="00D45DDD"/>
    <w:rsid w:val="00D45F61"/>
    <w:rsid w:val="00D46012"/>
    <w:rsid w:val="00D46301"/>
    <w:rsid w:val="00D463A9"/>
    <w:rsid w:val="00D463BE"/>
    <w:rsid w:val="00D463C2"/>
    <w:rsid w:val="00D46488"/>
    <w:rsid w:val="00D466E1"/>
    <w:rsid w:val="00D46BF7"/>
    <w:rsid w:val="00D46BFC"/>
    <w:rsid w:val="00D47093"/>
    <w:rsid w:val="00D4735A"/>
    <w:rsid w:val="00D4756E"/>
    <w:rsid w:val="00D477EE"/>
    <w:rsid w:val="00D47827"/>
    <w:rsid w:val="00D478EC"/>
    <w:rsid w:val="00D47DA5"/>
    <w:rsid w:val="00D47E8E"/>
    <w:rsid w:val="00D500BC"/>
    <w:rsid w:val="00D50162"/>
    <w:rsid w:val="00D50229"/>
    <w:rsid w:val="00D50624"/>
    <w:rsid w:val="00D5070A"/>
    <w:rsid w:val="00D50B72"/>
    <w:rsid w:val="00D50C39"/>
    <w:rsid w:val="00D50D6D"/>
    <w:rsid w:val="00D50DF5"/>
    <w:rsid w:val="00D50E68"/>
    <w:rsid w:val="00D51079"/>
    <w:rsid w:val="00D51457"/>
    <w:rsid w:val="00D51600"/>
    <w:rsid w:val="00D51714"/>
    <w:rsid w:val="00D517FB"/>
    <w:rsid w:val="00D519DE"/>
    <w:rsid w:val="00D519E1"/>
    <w:rsid w:val="00D51B22"/>
    <w:rsid w:val="00D51C0E"/>
    <w:rsid w:val="00D51F13"/>
    <w:rsid w:val="00D5293F"/>
    <w:rsid w:val="00D52A60"/>
    <w:rsid w:val="00D52BA7"/>
    <w:rsid w:val="00D5385D"/>
    <w:rsid w:val="00D538F1"/>
    <w:rsid w:val="00D53FD0"/>
    <w:rsid w:val="00D5400C"/>
    <w:rsid w:val="00D540C3"/>
    <w:rsid w:val="00D5425E"/>
    <w:rsid w:val="00D542EB"/>
    <w:rsid w:val="00D544C2"/>
    <w:rsid w:val="00D5466A"/>
    <w:rsid w:val="00D546FF"/>
    <w:rsid w:val="00D54A9A"/>
    <w:rsid w:val="00D54F12"/>
    <w:rsid w:val="00D55054"/>
    <w:rsid w:val="00D552CA"/>
    <w:rsid w:val="00D5562A"/>
    <w:rsid w:val="00D5599F"/>
    <w:rsid w:val="00D55AD5"/>
    <w:rsid w:val="00D56185"/>
    <w:rsid w:val="00D561DD"/>
    <w:rsid w:val="00D56387"/>
    <w:rsid w:val="00D563BD"/>
    <w:rsid w:val="00D56470"/>
    <w:rsid w:val="00D566F1"/>
    <w:rsid w:val="00D568C7"/>
    <w:rsid w:val="00D56A91"/>
    <w:rsid w:val="00D56CDA"/>
    <w:rsid w:val="00D56EE2"/>
    <w:rsid w:val="00D57204"/>
    <w:rsid w:val="00D57451"/>
    <w:rsid w:val="00D576CA"/>
    <w:rsid w:val="00D5798C"/>
    <w:rsid w:val="00D579BF"/>
    <w:rsid w:val="00D57B94"/>
    <w:rsid w:val="00D57BDF"/>
    <w:rsid w:val="00D57DB4"/>
    <w:rsid w:val="00D6002F"/>
    <w:rsid w:val="00D6032B"/>
    <w:rsid w:val="00D6092E"/>
    <w:rsid w:val="00D609B3"/>
    <w:rsid w:val="00D60AA7"/>
    <w:rsid w:val="00D60C9E"/>
    <w:rsid w:val="00D60E7C"/>
    <w:rsid w:val="00D60EE6"/>
    <w:rsid w:val="00D61503"/>
    <w:rsid w:val="00D61AF5"/>
    <w:rsid w:val="00D61CBE"/>
    <w:rsid w:val="00D61DC8"/>
    <w:rsid w:val="00D61FA6"/>
    <w:rsid w:val="00D620A9"/>
    <w:rsid w:val="00D623A3"/>
    <w:rsid w:val="00D63170"/>
    <w:rsid w:val="00D63799"/>
    <w:rsid w:val="00D63D02"/>
    <w:rsid w:val="00D648D5"/>
    <w:rsid w:val="00D64DC4"/>
    <w:rsid w:val="00D652B5"/>
    <w:rsid w:val="00D654B2"/>
    <w:rsid w:val="00D6588F"/>
    <w:rsid w:val="00D658E8"/>
    <w:rsid w:val="00D65B01"/>
    <w:rsid w:val="00D65D57"/>
    <w:rsid w:val="00D66155"/>
    <w:rsid w:val="00D66297"/>
    <w:rsid w:val="00D6639B"/>
    <w:rsid w:val="00D66B2D"/>
    <w:rsid w:val="00D66F9C"/>
    <w:rsid w:val="00D676E3"/>
    <w:rsid w:val="00D67E24"/>
    <w:rsid w:val="00D67F62"/>
    <w:rsid w:val="00D7006E"/>
    <w:rsid w:val="00D7041A"/>
    <w:rsid w:val="00D706DC"/>
    <w:rsid w:val="00D70769"/>
    <w:rsid w:val="00D708B0"/>
    <w:rsid w:val="00D70E8E"/>
    <w:rsid w:val="00D710A8"/>
    <w:rsid w:val="00D71394"/>
    <w:rsid w:val="00D719F8"/>
    <w:rsid w:val="00D71A30"/>
    <w:rsid w:val="00D71C9C"/>
    <w:rsid w:val="00D72089"/>
    <w:rsid w:val="00D72430"/>
    <w:rsid w:val="00D728AB"/>
    <w:rsid w:val="00D728EC"/>
    <w:rsid w:val="00D72A5C"/>
    <w:rsid w:val="00D72A7E"/>
    <w:rsid w:val="00D72BE4"/>
    <w:rsid w:val="00D72E83"/>
    <w:rsid w:val="00D73247"/>
    <w:rsid w:val="00D73267"/>
    <w:rsid w:val="00D735D3"/>
    <w:rsid w:val="00D736D8"/>
    <w:rsid w:val="00D736EE"/>
    <w:rsid w:val="00D7375E"/>
    <w:rsid w:val="00D737B9"/>
    <w:rsid w:val="00D73E47"/>
    <w:rsid w:val="00D7404D"/>
    <w:rsid w:val="00D743B7"/>
    <w:rsid w:val="00D74433"/>
    <w:rsid w:val="00D74D94"/>
    <w:rsid w:val="00D74EDF"/>
    <w:rsid w:val="00D75566"/>
    <w:rsid w:val="00D7558E"/>
    <w:rsid w:val="00D7588C"/>
    <w:rsid w:val="00D759B6"/>
    <w:rsid w:val="00D75FDA"/>
    <w:rsid w:val="00D7602D"/>
    <w:rsid w:val="00D761A7"/>
    <w:rsid w:val="00D7634B"/>
    <w:rsid w:val="00D7649F"/>
    <w:rsid w:val="00D764E2"/>
    <w:rsid w:val="00D77075"/>
    <w:rsid w:val="00D771B9"/>
    <w:rsid w:val="00D77699"/>
    <w:rsid w:val="00D778AC"/>
    <w:rsid w:val="00D77A8B"/>
    <w:rsid w:val="00D77B1D"/>
    <w:rsid w:val="00D77EFA"/>
    <w:rsid w:val="00D80139"/>
    <w:rsid w:val="00D8021F"/>
    <w:rsid w:val="00D80273"/>
    <w:rsid w:val="00D80332"/>
    <w:rsid w:val="00D80383"/>
    <w:rsid w:val="00D805B3"/>
    <w:rsid w:val="00D805D2"/>
    <w:rsid w:val="00D807A8"/>
    <w:rsid w:val="00D80910"/>
    <w:rsid w:val="00D80987"/>
    <w:rsid w:val="00D80988"/>
    <w:rsid w:val="00D80E83"/>
    <w:rsid w:val="00D80F8F"/>
    <w:rsid w:val="00D81243"/>
    <w:rsid w:val="00D817DC"/>
    <w:rsid w:val="00D81FE4"/>
    <w:rsid w:val="00D823C6"/>
    <w:rsid w:val="00D824B1"/>
    <w:rsid w:val="00D827E3"/>
    <w:rsid w:val="00D82A6F"/>
    <w:rsid w:val="00D82A8B"/>
    <w:rsid w:val="00D82D18"/>
    <w:rsid w:val="00D82E14"/>
    <w:rsid w:val="00D8324E"/>
    <w:rsid w:val="00D83275"/>
    <w:rsid w:val="00D8327F"/>
    <w:rsid w:val="00D83653"/>
    <w:rsid w:val="00D8377E"/>
    <w:rsid w:val="00D83D54"/>
    <w:rsid w:val="00D83DB8"/>
    <w:rsid w:val="00D83DD7"/>
    <w:rsid w:val="00D8435F"/>
    <w:rsid w:val="00D845C9"/>
    <w:rsid w:val="00D84884"/>
    <w:rsid w:val="00D8492B"/>
    <w:rsid w:val="00D84CA1"/>
    <w:rsid w:val="00D84F2B"/>
    <w:rsid w:val="00D85655"/>
    <w:rsid w:val="00D8591E"/>
    <w:rsid w:val="00D85C44"/>
    <w:rsid w:val="00D85CA9"/>
    <w:rsid w:val="00D85CC6"/>
    <w:rsid w:val="00D85E2E"/>
    <w:rsid w:val="00D85E86"/>
    <w:rsid w:val="00D85F5D"/>
    <w:rsid w:val="00D860DC"/>
    <w:rsid w:val="00D861D2"/>
    <w:rsid w:val="00D8628E"/>
    <w:rsid w:val="00D869DD"/>
    <w:rsid w:val="00D86CA3"/>
    <w:rsid w:val="00D8705C"/>
    <w:rsid w:val="00D871CE"/>
    <w:rsid w:val="00D87567"/>
    <w:rsid w:val="00D877C0"/>
    <w:rsid w:val="00D87C95"/>
    <w:rsid w:val="00D87CBA"/>
    <w:rsid w:val="00D87DB3"/>
    <w:rsid w:val="00D87F49"/>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2126"/>
    <w:rsid w:val="00D92452"/>
    <w:rsid w:val="00D925AC"/>
    <w:rsid w:val="00D92982"/>
    <w:rsid w:val="00D92BED"/>
    <w:rsid w:val="00D92BF3"/>
    <w:rsid w:val="00D92C90"/>
    <w:rsid w:val="00D92FC4"/>
    <w:rsid w:val="00D9310F"/>
    <w:rsid w:val="00D931BD"/>
    <w:rsid w:val="00D93555"/>
    <w:rsid w:val="00D936B1"/>
    <w:rsid w:val="00D93B2B"/>
    <w:rsid w:val="00D94003"/>
    <w:rsid w:val="00D9499C"/>
    <w:rsid w:val="00D94B68"/>
    <w:rsid w:val="00D950C5"/>
    <w:rsid w:val="00D95384"/>
    <w:rsid w:val="00D9585C"/>
    <w:rsid w:val="00D959D0"/>
    <w:rsid w:val="00D95B15"/>
    <w:rsid w:val="00D95D40"/>
    <w:rsid w:val="00D95E41"/>
    <w:rsid w:val="00D95E4B"/>
    <w:rsid w:val="00D9635B"/>
    <w:rsid w:val="00D96A8E"/>
    <w:rsid w:val="00D96C6C"/>
    <w:rsid w:val="00D96E6B"/>
    <w:rsid w:val="00D97288"/>
    <w:rsid w:val="00D97356"/>
    <w:rsid w:val="00D97748"/>
    <w:rsid w:val="00DA0584"/>
    <w:rsid w:val="00DA0627"/>
    <w:rsid w:val="00DA0969"/>
    <w:rsid w:val="00DA1213"/>
    <w:rsid w:val="00DA140C"/>
    <w:rsid w:val="00DA18D0"/>
    <w:rsid w:val="00DA1933"/>
    <w:rsid w:val="00DA1A92"/>
    <w:rsid w:val="00DA1D7D"/>
    <w:rsid w:val="00DA243C"/>
    <w:rsid w:val="00DA2463"/>
    <w:rsid w:val="00DA28F5"/>
    <w:rsid w:val="00DA2C3F"/>
    <w:rsid w:val="00DA2D62"/>
    <w:rsid w:val="00DA305E"/>
    <w:rsid w:val="00DA3071"/>
    <w:rsid w:val="00DA324B"/>
    <w:rsid w:val="00DA367F"/>
    <w:rsid w:val="00DA3850"/>
    <w:rsid w:val="00DA3D29"/>
    <w:rsid w:val="00DA4037"/>
    <w:rsid w:val="00DA41F7"/>
    <w:rsid w:val="00DA429A"/>
    <w:rsid w:val="00DA4ABC"/>
    <w:rsid w:val="00DA4F17"/>
    <w:rsid w:val="00DA4FBD"/>
    <w:rsid w:val="00DA5417"/>
    <w:rsid w:val="00DA56E8"/>
    <w:rsid w:val="00DA58E0"/>
    <w:rsid w:val="00DA5A51"/>
    <w:rsid w:val="00DA6088"/>
    <w:rsid w:val="00DA649F"/>
    <w:rsid w:val="00DA669E"/>
    <w:rsid w:val="00DA6870"/>
    <w:rsid w:val="00DA68F1"/>
    <w:rsid w:val="00DA714A"/>
    <w:rsid w:val="00DA747F"/>
    <w:rsid w:val="00DA74A8"/>
    <w:rsid w:val="00DA77AB"/>
    <w:rsid w:val="00DA77C2"/>
    <w:rsid w:val="00DA78AC"/>
    <w:rsid w:val="00DA7A19"/>
    <w:rsid w:val="00DA7EBF"/>
    <w:rsid w:val="00DA7F98"/>
    <w:rsid w:val="00DB0343"/>
    <w:rsid w:val="00DB0A9F"/>
    <w:rsid w:val="00DB0EF5"/>
    <w:rsid w:val="00DB132D"/>
    <w:rsid w:val="00DB139B"/>
    <w:rsid w:val="00DB13E7"/>
    <w:rsid w:val="00DB1551"/>
    <w:rsid w:val="00DB15B5"/>
    <w:rsid w:val="00DB178C"/>
    <w:rsid w:val="00DB18B2"/>
    <w:rsid w:val="00DB22AF"/>
    <w:rsid w:val="00DB23AF"/>
    <w:rsid w:val="00DB24D6"/>
    <w:rsid w:val="00DB252D"/>
    <w:rsid w:val="00DB2756"/>
    <w:rsid w:val="00DB2C41"/>
    <w:rsid w:val="00DB2D09"/>
    <w:rsid w:val="00DB2F87"/>
    <w:rsid w:val="00DB2FCF"/>
    <w:rsid w:val="00DB31C3"/>
    <w:rsid w:val="00DB331A"/>
    <w:rsid w:val="00DB3497"/>
    <w:rsid w:val="00DB35D5"/>
    <w:rsid w:val="00DB377D"/>
    <w:rsid w:val="00DB37F2"/>
    <w:rsid w:val="00DB4326"/>
    <w:rsid w:val="00DB4409"/>
    <w:rsid w:val="00DB444D"/>
    <w:rsid w:val="00DB4E07"/>
    <w:rsid w:val="00DB4E49"/>
    <w:rsid w:val="00DB5045"/>
    <w:rsid w:val="00DB53B3"/>
    <w:rsid w:val="00DB54F3"/>
    <w:rsid w:val="00DB59E8"/>
    <w:rsid w:val="00DB5C61"/>
    <w:rsid w:val="00DB69AC"/>
    <w:rsid w:val="00DB6A97"/>
    <w:rsid w:val="00DB6D19"/>
    <w:rsid w:val="00DB7069"/>
    <w:rsid w:val="00DB70E9"/>
    <w:rsid w:val="00DB75EF"/>
    <w:rsid w:val="00DB78DA"/>
    <w:rsid w:val="00DB78EA"/>
    <w:rsid w:val="00DB7D4D"/>
    <w:rsid w:val="00DB7D9C"/>
    <w:rsid w:val="00DB7FE3"/>
    <w:rsid w:val="00DC026F"/>
    <w:rsid w:val="00DC0405"/>
    <w:rsid w:val="00DC04D2"/>
    <w:rsid w:val="00DC04F6"/>
    <w:rsid w:val="00DC05BE"/>
    <w:rsid w:val="00DC0BFA"/>
    <w:rsid w:val="00DC1100"/>
    <w:rsid w:val="00DC114D"/>
    <w:rsid w:val="00DC14FF"/>
    <w:rsid w:val="00DC1741"/>
    <w:rsid w:val="00DC180E"/>
    <w:rsid w:val="00DC1C4E"/>
    <w:rsid w:val="00DC1EC5"/>
    <w:rsid w:val="00DC2135"/>
    <w:rsid w:val="00DC242B"/>
    <w:rsid w:val="00DC2684"/>
    <w:rsid w:val="00DC2D36"/>
    <w:rsid w:val="00DC2D37"/>
    <w:rsid w:val="00DC35C6"/>
    <w:rsid w:val="00DC35DE"/>
    <w:rsid w:val="00DC3611"/>
    <w:rsid w:val="00DC3973"/>
    <w:rsid w:val="00DC39C0"/>
    <w:rsid w:val="00DC4052"/>
    <w:rsid w:val="00DC40AA"/>
    <w:rsid w:val="00DC4547"/>
    <w:rsid w:val="00DC462E"/>
    <w:rsid w:val="00DC50A3"/>
    <w:rsid w:val="00DC527E"/>
    <w:rsid w:val="00DC53EF"/>
    <w:rsid w:val="00DC5715"/>
    <w:rsid w:val="00DC5761"/>
    <w:rsid w:val="00DC5A4D"/>
    <w:rsid w:val="00DC5B73"/>
    <w:rsid w:val="00DC60AC"/>
    <w:rsid w:val="00DC633D"/>
    <w:rsid w:val="00DC67F7"/>
    <w:rsid w:val="00DC6ABB"/>
    <w:rsid w:val="00DC6C37"/>
    <w:rsid w:val="00DC6DEA"/>
    <w:rsid w:val="00DC6FFF"/>
    <w:rsid w:val="00DC70CD"/>
    <w:rsid w:val="00DC74FB"/>
    <w:rsid w:val="00DC7A68"/>
    <w:rsid w:val="00DC7A89"/>
    <w:rsid w:val="00DD067F"/>
    <w:rsid w:val="00DD0753"/>
    <w:rsid w:val="00DD0A5A"/>
    <w:rsid w:val="00DD0F60"/>
    <w:rsid w:val="00DD1417"/>
    <w:rsid w:val="00DD1456"/>
    <w:rsid w:val="00DD15F3"/>
    <w:rsid w:val="00DD172F"/>
    <w:rsid w:val="00DD17F4"/>
    <w:rsid w:val="00DD18CE"/>
    <w:rsid w:val="00DD1E58"/>
    <w:rsid w:val="00DD1F9E"/>
    <w:rsid w:val="00DD21D4"/>
    <w:rsid w:val="00DD254A"/>
    <w:rsid w:val="00DD26A8"/>
    <w:rsid w:val="00DD2770"/>
    <w:rsid w:val="00DD31EE"/>
    <w:rsid w:val="00DD31F7"/>
    <w:rsid w:val="00DD3212"/>
    <w:rsid w:val="00DD3219"/>
    <w:rsid w:val="00DD338F"/>
    <w:rsid w:val="00DD3657"/>
    <w:rsid w:val="00DD3704"/>
    <w:rsid w:val="00DD3AE4"/>
    <w:rsid w:val="00DD3BEF"/>
    <w:rsid w:val="00DD3C30"/>
    <w:rsid w:val="00DD3D1F"/>
    <w:rsid w:val="00DD3EBA"/>
    <w:rsid w:val="00DD422E"/>
    <w:rsid w:val="00DD4708"/>
    <w:rsid w:val="00DD4AA3"/>
    <w:rsid w:val="00DD4E5E"/>
    <w:rsid w:val="00DD548F"/>
    <w:rsid w:val="00DD55B3"/>
    <w:rsid w:val="00DD5B58"/>
    <w:rsid w:val="00DD5B8C"/>
    <w:rsid w:val="00DD605F"/>
    <w:rsid w:val="00DD638F"/>
    <w:rsid w:val="00DD63C1"/>
    <w:rsid w:val="00DD64BA"/>
    <w:rsid w:val="00DD6C8E"/>
    <w:rsid w:val="00DD6CCE"/>
    <w:rsid w:val="00DD6FAC"/>
    <w:rsid w:val="00DD6FFE"/>
    <w:rsid w:val="00DD76BF"/>
    <w:rsid w:val="00DD7A77"/>
    <w:rsid w:val="00DE0171"/>
    <w:rsid w:val="00DE04A4"/>
    <w:rsid w:val="00DE093D"/>
    <w:rsid w:val="00DE0CCB"/>
    <w:rsid w:val="00DE10AC"/>
    <w:rsid w:val="00DE18B9"/>
    <w:rsid w:val="00DE2121"/>
    <w:rsid w:val="00DE2719"/>
    <w:rsid w:val="00DE28FB"/>
    <w:rsid w:val="00DE297F"/>
    <w:rsid w:val="00DE29D4"/>
    <w:rsid w:val="00DE2A24"/>
    <w:rsid w:val="00DE2CEA"/>
    <w:rsid w:val="00DE2E59"/>
    <w:rsid w:val="00DE3069"/>
    <w:rsid w:val="00DE330E"/>
    <w:rsid w:val="00DE3B81"/>
    <w:rsid w:val="00DE44AB"/>
    <w:rsid w:val="00DE44B6"/>
    <w:rsid w:val="00DE44C2"/>
    <w:rsid w:val="00DE4EDA"/>
    <w:rsid w:val="00DE4F32"/>
    <w:rsid w:val="00DE521A"/>
    <w:rsid w:val="00DE5608"/>
    <w:rsid w:val="00DE579B"/>
    <w:rsid w:val="00DE58D0"/>
    <w:rsid w:val="00DE5974"/>
    <w:rsid w:val="00DE59CB"/>
    <w:rsid w:val="00DE5B1A"/>
    <w:rsid w:val="00DE5B63"/>
    <w:rsid w:val="00DE5CB6"/>
    <w:rsid w:val="00DE62F5"/>
    <w:rsid w:val="00DE64BD"/>
    <w:rsid w:val="00DE654F"/>
    <w:rsid w:val="00DE6907"/>
    <w:rsid w:val="00DE6DDA"/>
    <w:rsid w:val="00DE7008"/>
    <w:rsid w:val="00DE71BC"/>
    <w:rsid w:val="00DE7394"/>
    <w:rsid w:val="00DE77FA"/>
    <w:rsid w:val="00DE7D27"/>
    <w:rsid w:val="00DF035D"/>
    <w:rsid w:val="00DF0456"/>
    <w:rsid w:val="00DF058A"/>
    <w:rsid w:val="00DF05EA"/>
    <w:rsid w:val="00DF0B6E"/>
    <w:rsid w:val="00DF0D79"/>
    <w:rsid w:val="00DF0E69"/>
    <w:rsid w:val="00DF132D"/>
    <w:rsid w:val="00DF15E0"/>
    <w:rsid w:val="00DF176C"/>
    <w:rsid w:val="00DF17E3"/>
    <w:rsid w:val="00DF1911"/>
    <w:rsid w:val="00DF1C87"/>
    <w:rsid w:val="00DF2066"/>
    <w:rsid w:val="00DF2147"/>
    <w:rsid w:val="00DF2476"/>
    <w:rsid w:val="00DF263C"/>
    <w:rsid w:val="00DF28FC"/>
    <w:rsid w:val="00DF2A4C"/>
    <w:rsid w:val="00DF2FC1"/>
    <w:rsid w:val="00DF3216"/>
    <w:rsid w:val="00DF32B7"/>
    <w:rsid w:val="00DF366C"/>
    <w:rsid w:val="00DF37A0"/>
    <w:rsid w:val="00DF39B0"/>
    <w:rsid w:val="00DF3B9A"/>
    <w:rsid w:val="00DF3CA3"/>
    <w:rsid w:val="00DF3FE6"/>
    <w:rsid w:val="00DF4382"/>
    <w:rsid w:val="00DF453D"/>
    <w:rsid w:val="00DF4651"/>
    <w:rsid w:val="00DF4D85"/>
    <w:rsid w:val="00DF5217"/>
    <w:rsid w:val="00DF53DE"/>
    <w:rsid w:val="00DF5ACA"/>
    <w:rsid w:val="00DF5DA4"/>
    <w:rsid w:val="00DF5E0A"/>
    <w:rsid w:val="00DF62ED"/>
    <w:rsid w:val="00DF6550"/>
    <w:rsid w:val="00DF691B"/>
    <w:rsid w:val="00DF694C"/>
    <w:rsid w:val="00DF6CE7"/>
    <w:rsid w:val="00DF78C3"/>
    <w:rsid w:val="00DF7958"/>
    <w:rsid w:val="00DF7A61"/>
    <w:rsid w:val="00DF7A94"/>
    <w:rsid w:val="00DF7B6E"/>
    <w:rsid w:val="00DF7CDD"/>
    <w:rsid w:val="00DF7D73"/>
    <w:rsid w:val="00E001F0"/>
    <w:rsid w:val="00E00693"/>
    <w:rsid w:val="00E00A85"/>
    <w:rsid w:val="00E01427"/>
    <w:rsid w:val="00E01CF9"/>
    <w:rsid w:val="00E01FE4"/>
    <w:rsid w:val="00E0216B"/>
    <w:rsid w:val="00E02214"/>
    <w:rsid w:val="00E024A4"/>
    <w:rsid w:val="00E02765"/>
    <w:rsid w:val="00E028C4"/>
    <w:rsid w:val="00E02CDF"/>
    <w:rsid w:val="00E02EA3"/>
    <w:rsid w:val="00E035AB"/>
    <w:rsid w:val="00E03813"/>
    <w:rsid w:val="00E0381C"/>
    <w:rsid w:val="00E04119"/>
    <w:rsid w:val="00E046C1"/>
    <w:rsid w:val="00E0498E"/>
    <w:rsid w:val="00E04CED"/>
    <w:rsid w:val="00E04F81"/>
    <w:rsid w:val="00E04FC5"/>
    <w:rsid w:val="00E0535B"/>
    <w:rsid w:val="00E053D7"/>
    <w:rsid w:val="00E054E0"/>
    <w:rsid w:val="00E05A2B"/>
    <w:rsid w:val="00E05D5C"/>
    <w:rsid w:val="00E05DE2"/>
    <w:rsid w:val="00E061C6"/>
    <w:rsid w:val="00E062FF"/>
    <w:rsid w:val="00E06549"/>
    <w:rsid w:val="00E067ED"/>
    <w:rsid w:val="00E06F50"/>
    <w:rsid w:val="00E07118"/>
    <w:rsid w:val="00E0722F"/>
    <w:rsid w:val="00E0745E"/>
    <w:rsid w:val="00E074A0"/>
    <w:rsid w:val="00E078D9"/>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5E6"/>
    <w:rsid w:val="00E12A0C"/>
    <w:rsid w:val="00E12CEC"/>
    <w:rsid w:val="00E130A2"/>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5554"/>
    <w:rsid w:val="00E15CD0"/>
    <w:rsid w:val="00E15F08"/>
    <w:rsid w:val="00E1602B"/>
    <w:rsid w:val="00E1631A"/>
    <w:rsid w:val="00E167E3"/>
    <w:rsid w:val="00E168EB"/>
    <w:rsid w:val="00E169D7"/>
    <w:rsid w:val="00E16A6D"/>
    <w:rsid w:val="00E16C4F"/>
    <w:rsid w:val="00E16F59"/>
    <w:rsid w:val="00E17504"/>
    <w:rsid w:val="00E1759D"/>
    <w:rsid w:val="00E17BC5"/>
    <w:rsid w:val="00E17FA2"/>
    <w:rsid w:val="00E17FCE"/>
    <w:rsid w:val="00E2052A"/>
    <w:rsid w:val="00E205F8"/>
    <w:rsid w:val="00E20953"/>
    <w:rsid w:val="00E2098F"/>
    <w:rsid w:val="00E20C76"/>
    <w:rsid w:val="00E20C7F"/>
    <w:rsid w:val="00E20CE7"/>
    <w:rsid w:val="00E20F80"/>
    <w:rsid w:val="00E212AE"/>
    <w:rsid w:val="00E212E0"/>
    <w:rsid w:val="00E21B9A"/>
    <w:rsid w:val="00E21E67"/>
    <w:rsid w:val="00E21EB0"/>
    <w:rsid w:val="00E22330"/>
    <w:rsid w:val="00E22390"/>
    <w:rsid w:val="00E2251B"/>
    <w:rsid w:val="00E22550"/>
    <w:rsid w:val="00E225C6"/>
    <w:rsid w:val="00E22A9E"/>
    <w:rsid w:val="00E22CEE"/>
    <w:rsid w:val="00E2333C"/>
    <w:rsid w:val="00E235F2"/>
    <w:rsid w:val="00E23AE9"/>
    <w:rsid w:val="00E23D2E"/>
    <w:rsid w:val="00E24456"/>
    <w:rsid w:val="00E244B1"/>
    <w:rsid w:val="00E244D0"/>
    <w:rsid w:val="00E2451C"/>
    <w:rsid w:val="00E24749"/>
    <w:rsid w:val="00E247CB"/>
    <w:rsid w:val="00E249BD"/>
    <w:rsid w:val="00E24B2F"/>
    <w:rsid w:val="00E24E7F"/>
    <w:rsid w:val="00E24EF8"/>
    <w:rsid w:val="00E2508D"/>
    <w:rsid w:val="00E2532B"/>
    <w:rsid w:val="00E254D9"/>
    <w:rsid w:val="00E25545"/>
    <w:rsid w:val="00E25799"/>
    <w:rsid w:val="00E257F0"/>
    <w:rsid w:val="00E259DC"/>
    <w:rsid w:val="00E26007"/>
    <w:rsid w:val="00E2609B"/>
    <w:rsid w:val="00E2611F"/>
    <w:rsid w:val="00E26338"/>
    <w:rsid w:val="00E26598"/>
    <w:rsid w:val="00E269E7"/>
    <w:rsid w:val="00E26EDA"/>
    <w:rsid w:val="00E27113"/>
    <w:rsid w:val="00E27266"/>
    <w:rsid w:val="00E2797E"/>
    <w:rsid w:val="00E27E82"/>
    <w:rsid w:val="00E27F98"/>
    <w:rsid w:val="00E27FE3"/>
    <w:rsid w:val="00E302DD"/>
    <w:rsid w:val="00E3037F"/>
    <w:rsid w:val="00E30468"/>
    <w:rsid w:val="00E30497"/>
    <w:rsid w:val="00E304A2"/>
    <w:rsid w:val="00E30553"/>
    <w:rsid w:val="00E307D9"/>
    <w:rsid w:val="00E30A23"/>
    <w:rsid w:val="00E30AE6"/>
    <w:rsid w:val="00E30B5A"/>
    <w:rsid w:val="00E30BC5"/>
    <w:rsid w:val="00E30C49"/>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608"/>
    <w:rsid w:val="00E326B3"/>
    <w:rsid w:val="00E32A54"/>
    <w:rsid w:val="00E32DA9"/>
    <w:rsid w:val="00E32F1B"/>
    <w:rsid w:val="00E330F8"/>
    <w:rsid w:val="00E33768"/>
    <w:rsid w:val="00E33873"/>
    <w:rsid w:val="00E3397C"/>
    <w:rsid w:val="00E33987"/>
    <w:rsid w:val="00E339FA"/>
    <w:rsid w:val="00E34063"/>
    <w:rsid w:val="00E34188"/>
    <w:rsid w:val="00E341E5"/>
    <w:rsid w:val="00E34B6E"/>
    <w:rsid w:val="00E34DEC"/>
    <w:rsid w:val="00E34EAF"/>
    <w:rsid w:val="00E353D6"/>
    <w:rsid w:val="00E35559"/>
    <w:rsid w:val="00E35A91"/>
    <w:rsid w:val="00E35AF5"/>
    <w:rsid w:val="00E35E31"/>
    <w:rsid w:val="00E36075"/>
    <w:rsid w:val="00E36179"/>
    <w:rsid w:val="00E36837"/>
    <w:rsid w:val="00E368E9"/>
    <w:rsid w:val="00E36919"/>
    <w:rsid w:val="00E36A79"/>
    <w:rsid w:val="00E36B54"/>
    <w:rsid w:val="00E36C6D"/>
    <w:rsid w:val="00E36DB9"/>
    <w:rsid w:val="00E36F9C"/>
    <w:rsid w:val="00E37080"/>
    <w:rsid w:val="00E3712E"/>
    <w:rsid w:val="00E3723A"/>
    <w:rsid w:val="00E373BB"/>
    <w:rsid w:val="00E373F1"/>
    <w:rsid w:val="00E37860"/>
    <w:rsid w:val="00E3799C"/>
    <w:rsid w:val="00E37B57"/>
    <w:rsid w:val="00E37DFC"/>
    <w:rsid w:val="00E400E7"/>
    <w:rsid w:val="00E4026F"/>
    <w:rsid w:val="00E402DF"/>
    <w:rsid w:val="00E402E1"/>
    <w:rsid w:val="00E4068C"/>
    <w:rsid w:val="00E409C8"/>
    <w:rsid w:val="00E40EDA"/>
    <w:rsid w:val="00E414FC"/>
    <w:rsid w:val="00E41873"/>
    <w:rsid w:val="00E41A95"/>
    <w:rsid w:val="00E41FDB"/>
    <w:rsid w:val="00E420CB"/>
    <w:rsid w:val="00E42AA4"/>
    <w:rsid w:val="00E42AB6"/>
    <w:rsid w:val="00E42BAF"/>
    <w:rsid w:val="00E43172"/>
    <w:rsid w:val="00E431B4"/>
    <w:rsid w:val="00E431BA"/>
    <w:rsid w:val="00E431C3"/>
    <w:rsid w:val="00E435C4"/>
    <w:rsid w:val="00E4390A"/>
    <w:rsid w:val="00E43F8D"/>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A67"/>
    <w:rsid w:val="00E45C69"/>
    <w:rsid w:val="00E46394"/>
    <w:rsid w:val="00E46886"/>
    <w:rsid w:val="00E46B46"/>
    <w:rsid w:val="00E46F28"/>
    <w:rsid w:val="00E471D0"/>
    <w:rsid w:val="00E472A0"/>
    <w:rsid w:val="00E473AF"/>
    <w:rsid w:val="00E4742D"/>
    <w:rsid w:val="00E4759D"/>
    <w:rsid w:val="00E47726"/>
    <w:rsid w:val="00E47AE7"/>
    <w:rsid w:val="00E47AEF"/>
    <w:rsid w:val="00E47C9F"/>
    <w:rsid w:val="00E47E39"/>
    <w:rsid w:val="00E47EB2"/>
    <w:rsid w:val="00E47EB9"/>
    <w:rsid w:val="00E5008A"/>
    <w:rsid w:val="00E501C8"/>
    <w:rsid w:val="00E50342"/>
    <w:rsid w:val="00E50564"/>
    <w:rsid w:val="00E50ACC"/>
    <w:rsid w:val="00E50B0A"/>
    <w:rsid w:val="00E50C2D"/>
    <w:rsid w:val="00E510A3"/>
    <w:rsid w:val="00E51144"/>
    <w:rsid w:val="00E51402"/>
    <w:rsid w:val="00E5149A"/>
    <w:rsid w:val="00E5155E"/>
    <w:rsid w:val="00E51C54"/>
    <w:rsid w:val="00E51C93"/>
    <w:rsid w:val="00E520C3"/>
    <w:rsid w:val="00E5213E"/>
    <w:rsid w:val="00E522AB"/>
    <w:rsid w:val="00E524B8"/>
    <w:rsid w:val="00E524E5"/>
    <w:rsid w:val="00E52515"/>
    <w:rsid w:val="00E52A94"/>
    <w:rsid w:val="00E52B2A"/>
    <w:rsid w:val="00E52C5C"/>
    <w:rsid w:val="00E52E16"/>
    <w:rsid w:val="00E5323E"/>
    <w:rsid w:val="00E533D9"/>
    <w:rsid w:val="00E53817"/>
    <w:rsid w:val="00E53B71"/>
    <w:rsid w:val="00E53B75"/>
    <w:rsid w:val="00E53BF8"/>
    <w:rsid w:val="00E53C5C"/>
    <w:rsid w:val="00E5403B"/>
    <w:rsid w:val="00E54513"/>
    <w:rsid w:val="00E54807"/>
    <w:rsid w:val="00E54B6F"/>
    <w:rsid w:val="00E54C40"/>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D0F"/>
    <w:rsid w:val="00E60E38"/>
    <w:rsid w:val="00E60ECD"/>
    <w:rsid w:val="00E61311"/>
    <w:rsid w:val="00E616A0"/>
    <w:rsid w:val="00E61711"/>
    <w:rsid w:val="00E6177E"/>
    <w:rsid w:val="00E61E81"/>
    <w:rsid w:val="00E62101"/>
    <w:rsid w:val="00E621EE"/>
    <w:rsid w:val="00E6228D"/>
    <w:rsid w:val="00E6287A"/>
    <w:rsid w:val="00E62B88"/>
    <w:rsid w:val="00E62FCF"/>
    <w:rsid w:val="00E636A6"/>
    <w:rsid w:val="00E63838"/>
    <w:rsid w:val="00E63A6B"/>
    <w:rsid w:val="00E63BB1"/>
    <w:rsid w:val="00E63BBC"/>
    <w:rsid w:val="00E63BC3"/>
    <w:rsid w:val="00E6429B"/>
    <w:rsid w:val="00E64434"/>
    <w:rsid w:val="00E6458D"/>
    <w:rsid w:val="00E64C8A"/>
    <w:rsid w:val="00E64F0A"/>
    <w:rsid w:val="00E64F1F"/>
    <w:rsid w:val="00E650AD"/>
    <w:rsid w:val="00E652A1"/>
    <w:rsid w:val="00E65445"/>
    <w:rsid w:val="00E662FA"/>
    <w:rsid w:val="00E664A6"/>
    <w:rsid w:val="00E66769"/>
    <w:rsid w:val="00E66940"/>
    <w:rsid w:val="00E66983"/>
    <w:rsid w:val="00E66AAB"/>
    <w:rsid w:val="00E66CFD"/>
    <w:rsid w:val="00E671DA"/>
    <w:rsid w:val="00E672F0"/>
    <w:rsid w:val="00E67AEA"/>
    <w:rsid w:val="00E67C51"/>
    <w:rsid w:val="00E67C64"/>
    <w:rsid w:val="00E67F15"/>
    <w:rsid w:val="00E701E9"/>
    <w:rsid w:val="00E70311"/>
    <w:rsid w:val="00E704B9"/>
    <w:rsid w:val="00E70518"/>
    <w:rsid w:val="00E7067F"/>
    <w:rsid w:val="00E706E6"/>
    <w:rsid w:val="00E70C4C"/>
    <w:rsid w:val="00E7102C"/>
    <w:rsid w:val="00E710FF"/>
    <w:rsid w:val="00E712A6"/>
    <w:rsid w:val="00E716F6"/>
    <w:rsid w:val="00E71948"/>
    <w:rsid w:val="00E71E96"/>
    <w:rsid w:val="00E72157"/>
    <w:rsid w:val="00E72487"/>
    <w:rsid w:val="00E729DA"/>
    <w:rsid w:val="00E72AD8"/>
    <w:rsid w:val="00E72D7C"/>
    <w:rsid w:val="00E72EFC"/>
    <w:rsid w:val="00E73526"/>
    <w:rsid w:val="00E7362D"/>
    <w:rsid w:val="00E73A23"/>
    <w:rsid w:val="00E73B06"/>
    <w:rsid w:val="00E73B44"/>
    <w:rsid w:val="00E73B6F"/>
    <w:rsid w:val="00E73D7E"/>
    <w:rsid w:val="00E73E4E"/>
    <w:rsid w:val="00E743BC"/>
    <w:rsid w:val="00E7445F"/>
    <w:rsid w:val="00E745A0"/>
    <w:rsid w:val="00E7471D"/>
    <w:rsid w:val="00E74A36"/>
    <w:rsid w:val="00E74ACE"/>
    <w:rsid w:val="00E74BE5"/>
    <w:rsid w:val="00E74C65"/>
    <w:rsid w:val="00E750CB"/>
    <w:rsid w:val="00E75205"/>
    <w:rsid w:val="00E75407"/>
    <w:rsid w:val="00E7569B"/>
    <w:rsid w:val="00E758EC"/>
    <w:rsid w:val="00E75C03"/>
    <w:rsid w:val="00E75E2A"/>
    <w:rsid w:val="00E75F95"/>
    <w:rsid w:val="00E762C8"/>
    <w:rsid w:val="00E7667A"/>
    <w:rsid w:val="00E7678F"/>
    <w:rsid w:val="00E77361"/>
    <w:rsid w:val="00E773C0"/>
    <w:rsid w:val="00E77803"/>
    <w:rsid w:val="00E77B52"/>
    <w:rsid w:val="00E77BD2"/>
    <w:rsid w:val="00E77BD9"/>
    <w:rsid w:val="00E77D04"/>
    <w:rsid w:val="00E77E3D"/>
    <w:rsid w:val="00E77E62"/>
    <w:rsid w:val="00E77F6C"/>
    <w:rsid w:val="00E8014C"/>
    <w:rsid w:val="00E80334"/>
    <w:rsid w:val="00E80388"/>
    <w:rsid w:val="00E80616"/>
    <w:rsid w:val="00E806FE"/>
    <w:rsid w:val="00E80AB0"/>
    <w:rsid w:val="00E80E98"/>
    <w:rsid w:val="00E81145"/>
    <w:rsid w:val="00E8129E"/>
    <w:rsid w:val="00E8135A"/>
    <w:rsid w:val="00E81402"/>
    <w:rsid w:val="00E8149B"/>
    <w:rsid w:val="00E81B87"/>
    <w:rsid w:val="00E81CA4"/>
    <w:rsid w:val="00E81CC4"/>
    <w:rsid w:val="00E8234C"/>
    <w:rsid w:val="00E827E6"/>
    <w:rsid w:val="00E8288B"/>
    <w:rsid w:val="00E82974"/>
    <w:rsid w:val="00E829B1"/>
    <w:rsid w:val="00E82AEF"/>
    <w:rsid w:val="00E83160"/>
    <w:rsid w:val="00E83417"/>
    <w:rsid w:val="00E836D0"/>
    <w:rsid w:val="00E837BF"/>
    <w:rsid w:val="00E839EE"/>
    <w:rsid w:val="00E83AA9"/>
    <w:rsid w:val="00E83AC0"/>
    <w:rsid w:val="00E83C27"/>
    <w:rsid w:val="00E844D5"/>
    <w:rsid w:val="00E84805"/>
    <w:rsid w:val="00E84E50"/>
    <w:rsid w:val="00E850AD"/>
    <w:rsid w:val="00E851F8"/>
    <w:rsid w:val="00E8529B"/>
    <w:rsid w:val="00E85583"/>
    <w:rsid w:val="00E856D5"/>
    <w:rsid w:val="00E85875"/>
    <w:rsid w:val="00E85928"/>
    <w:rsid w:val="00E85A44"/>
    <w:rsid w:val="00E85C60"/>
    <w:rsid w:val="00E85C7D"/>
    <w:rsid w:val="00E8616F"/>
    <w:rsid w:val="00E8618B"/>
    <w:rsid w:val="00E86D96"/>
    <w:rsid w:val="00E86F24"/>
    <w:rsid w:val="00E874C0"/>
    <w:rsid w:val="00E8763C"/>
    <w:rsid w:val="00E8765C"/>
    <w:rsid w:val="00E8778A"/>
    <w:rsid w:val="00E8780C"/>
    <w:rsid w:val="00E87822"/>
    <w:rsid w:val="00E87A8B"/>
    <w:rsid w:val="00E87BA0"/>
    <w:rsid w:val="00E87D21"/>
    <w:rsid w:val="00E87FD4"/>
    <w:rsid w:val="00E90395"/>
    <w:rsid w:val="00E90475"/>
    <w:rsid w:val="00E9067D"/>
    <w:rsid w:val="00E906D4"/>
    <w:rsid w:val="00E90E49"/>
    <w:rsid w:val="00E90F1B"/>
    <w:rsid w:val="00E90F80"/>
    <w:rsid w:val="00E9112C"/>
    <w:rsid w:val="00E911E7"/>
    <w:rsid w:val="00E9138D"/>
    <w:rsid w:val="00E91461"/>
    <w:rsid w:val="00E914F9"/>
    <w:rsid w:val="00E917F9"/>
    <w:rsid w:val="00E91EA5"/>
    <w:rsid w:val="00E92117"/>
    <w:rsid w:val="00E9227E"/>
    <w:rsid w:val="00E92364"/>
    <w:rsid w:val="00E925AD"/>
    <w:rsid w:val="00E9286B"/>
    <w:rsid w:val="00E9291C"/>
    <w:rsid w:val="00E929A9"/>
    <w:rsid w:val="00E92B16"/>
    <w:rsid w:val="00E9313B"/>
    <w:rsid w:val="00E9323A"/>
    <w:rsid w:val="00E93253"/>
    <w:rsid w:val="00E93659"/>
    <w:rsid w:val="00E937CA"/>
    <w:rsid w:val="00E93AF3"/>
    <w:rsid w:val="00E93C40"/>
    <w:rsid w:val="00E93D6F"/>
    <w:rsid w:val="00E93E59"/>
    <w:rsid w:val="00E93FA4"/>
    <w:rsid w:val="00E93FFE"/>
    <w:rsid w:val="00E941BD"/>
    <w:rsid w:val="00E9459D"/>
    <w:rsid w:val="00E94C7B"/>
    <w:rsid w:val="00E94F8A"/>
    <w:rsid w:val="00E952C1"/>
    <w:rsid w:val="00E957D7"/>
    <w:rsid w:val="00E95CDE"/>
    <w:rsid w:val="00E96269"/>
    <w:rsid w:val="00E9634C"/>
    <w:rsid w:val="00E965DE"/>
    <w:rsid w:val="00E967F5"/>
    <w:rsid w:val="00E969CC"/>
    <w:rsid w:val="00E96DB3"/>
    <w:rsid w:val="00E97377"/>
    <w:rsid w:val="00E978B8"/>
    <w:rsid w:val="00E97AF4"/>
    <w:rsid w:val="00E97E94"/>
    <w:rsid w:val="00EA0390"/>
    <w:rsid w:val="00EA0687"/>
    <w:rsid w:val="00EA08DD"/>
    <w:rsid w:val="00EA1323"/>
    <w:rsid w:val="00EA1400"/>
    <w:rsid w:val="00EA1545"/>
    <w:rsid w:val="00EA1620"/>
    <w:rsid w:val="00EA1EC5"/>
    <w:rsid w:val="00EA26B6"/>
    <w:rsid w:val="00EA29F1"/>
    <w:rsid w:val="00EA2F3F"/>
    <w:rsid w:val="00EA2FE3"/>
    <w:rsid w:val="00EA3322"/>
    <w:rsid w:val="00EA3411"/>
    <w:rsid w:val="00EA3413"/>
    <w:rsid w:val="00EA3621"/>
    <w:rsid w:val="00EA362B"/>
    <w:rsid w:val="00EA381C"/>
    <w:rsid w:val="00EA3CEE"/>
    <w:rsid w:val="00EA406C"/>
    <w:rsid w:val="00EA4183"/>
    <w:rsid w:val="00EA4458"/>
    <w:rsid w:val="00EA4636"/>
    <w:rsid w:val="00EA4776"/>
    <w:rsid w:val="00EA4866"/>
    <w:rsid w:val="00EA4889"/>
    <w:rsid w:val="00EA4982"/>
    <w:rsid w:val="00EA4C4F"/>
    <w:rsid w:val="00EA4C97"/>
    <w:rsid w:val="00EA5112"/>
    <w:rsid w:val="00EA5167"/>
    <w:rsid w:val="00EA592D"/>
    <w:rsid w:val="00EA5EA4"/>
    <w:rsid w:val="00EA5FF2"/>
    <w:rsid w:val="00EA6101"/>
    <w:rsid w:val="00EA6293"/>
    <w:rsid w:val="00EA6432"/>
    <w:rsid w:val="00EA6673"/>
    <w:rsid w:val="00EA67BC"/>
    <w:rsid w:val="00EA6DB1"/>
    <w:rsid w:val="00EA6E93"/>
    <w:rsid w:val="00EA71A8"/>
    <w:rsid w:val="00EA7661"/>
    <w:rsid w:val="00EA7751"/>
    <w:rsid w:val="00EA7824"/>
    <w:rsid w:val="00EA7A1F"/>
    <w:rsid w:val="00EA7A41"/>
    <w:rsid w:val="00EB005D"/>
    <w:rsid w:val="00EB077B"/>
    <w:rsid w:val="00EB0BAD"/>
    <w:rsid w:val="00EB0F2F"/>
    <w:rsid w:val="00EB116D"/>
    <w:rsid w:val="00EB121F"/>
    <w:rsid w:val="00EB141F"/>
    <w:rsid w:val="00EB17F1"/>
    <w:rsid w:val="00EB1B29"/>
    <w:rsid w:val="00EB1B3E"/>
    <w:rsid w:val="00EB1B51"/>
    <w:rsid w:val="00EB1D87"/>
    <w:rsid w:val="00EB1E06"/>
    <w:rsid w:val="00EB1E68"/>
    <w:rsid w:val="00EB2043"/>
    <w:rsid w:val="00EB20A5"/>
    <w:rsid w:val="00EB226C"/>
    <w:rsid w:val="00EB247B"/>
    <w:rsid w:val="00EB26DA"/>
    <w:rsid w:val="00EB28B8"/>
    <w:rsid w:val="00EB29D2"/>
    <w:rsid w:val="00EB2C29"/>
    <w:rsid w:val="00EB2F47"/>
    <w:rsid w:val="00EB303D"/>
    <w:rsid w:val="00EB37C3"/>
    <w:rsid w:val="00EB382E"/>
    <w:rsid w:val="00EB38D6"/>
    <w:rsid w:val="00EB3963"/>
    <w:rsid w:val="00EB3BAD"/>
    <w:rsid w:val="00EB4144"/>
    <w:rsid w:val="00EB421A"/>
    <w:rsid w:val="00EB425D"/>
    <w:rsid w:val="00EB433A"/>
    <w:rsid w:val="00EB455F"/>
    <w:rsid w:val="00EB4EA2"/>
    <w:rsid w:val="00EB4FFB"/>
    <w:rsid w:val="00EB5159"/>
    <w:rsid w:val="00EB51DF"/>
    <w:rsid w:val="00EB51FC"/>
    <w:rsid w:val="00EB5394"/>
    <w:rsid w:val="00EB5494"/>
    <w:rsid w:val="00EB56FF"/>
    <w:rsid w:val="00EB57B7"/>
    <w:rsid w:val="00EB58DC"/>
    <w:rsid w:val="00EB5A4A"/>
    <w:rsid w:val="00EB5A53"/>
    <w:rsid w:val="00EB61E5"/>
    <w:rsid w:val="00EB63E1"/>
    <w:rsid w:val="00EB6596"/>
    <w:rsid w:val="00EB6830"/>
    <w:rsid w:val="00EB6E40"/>
    <w:rsid w:val="00EB76DD"/>
    <w:rsid w:val="00EB7B78"/>
    <w:rsid w:val="00EB7D73"/>
    <w:rsid w:val="00EC0063"/>
    <w:rsid w:val="00EC070A"/>
    <w:rsid w:val="00EC074C"/>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BE"/>
    <w:rsid w:val="00EC39DB"/>
    <w:rsid w:val="00EC3A07"/>
    <w:rsid w:val="00EC3BE2"/>
    <w:rsid w:val="00EC4207"/>
    <w:rsid w:val="00EC4570"/>
    <w:rsid w:val="00EC4760"/>
    <w:rsid w:val="00EC4838"/>
    <w:rsid w:val="00EC48B1"/>
    <w:rsid w:val="00EC4DE7"/>
    <w:rsid w:val="00EC4F73"/>
    <w:rsid w:val="00EC5051"/>
    <w:rsid w:val="00EC51F1"/>
    <w:rsid w:val="00EC5653"/>
    <w:rsid w:val="00EC581E"/>
    <w:rsid w:val="00EC5883"/>
    <w:rsid w:val="00EC5D73"/>
    <w:rsid w:val="00EC5DE5"/>
    <w:rsid w:val="00EC5FAF"/>
    <w:rsid w:val="00EC64B4"/>
    <w:rsid w:val="00EC6576"/>
    <w:rsid w:val="00EC6638"/>
    <w:rsid w:val="00EC68EF"/>
    <w:rsid w:val="00EC6A2A"/>
    <w:rsid w:val="00EC6A9B"/>
    <w:rsid w:val="00EC6EE2"/>
    <w:rsid w:val="00EC6F03"/>
    <w:rsid w:val="00EC6F3D"/>
    <w:rsid w:val="00EC7045"/>
    <w:rsid w:val="00EC71CE"/>
    <w:rsid w:val="00EC71F9"/>
    <w:rsid w:val="00EC7218"/>
    <w:rsid w:val="00EC769D"/>
    <w:rsid w:val="00EC7A33"/>
    <w:rsid w:val="00EC7BC5"/>
    <w:rsid w:val="00EC7F56"/>
    <w:rsid w:val="00ED0037"/>
    <w:rsid w:val="00ED04D5"/>
    <w:rsid w:val="00ED09D0"/>
    <w:rsid w:val="00ED0A15"/>
    <w:rsid w:val="00ED0ABB"/>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1BF"/>
    <w:rsid w:val="00ED33F5"/>
    <w:rsid w:val="00ED3481"/>
    <w:rsid w:val="00ED34F9"/>
    <w:rsid w:val="00ED3558"/>
    <w:rsid w:val="00ED3590"/>
    <w:rsid w:val="00ED35A6"/>
    <w:rsid w:val="00ED3859"/>
    <w:rsid w:val="00ED3B9E"/>
    <w:rsid w:val="00ED43B1"/>
    <w:rsid w:val="00ED451D"/>
    <w:rsid w:val="00ED4588"/>
    <w:rsid w:val="00ED48EF"/>
    <w:rsid w:val="00ED4B38"/>
    <w:rsid w:val="00ED5095"/>
    <w:rsid w:val="00ED56DA"/>
    <w:rsid w:val="00ED56E5"/>
    <w:rsid w:val="00ED56E8"/>
    <w:rsid w:val="00ED57CB"/>
    <w:rsid w:val="00ED5946"/>
    <w:rsid w:val="00ED5F24"/>
    <w:rsid w:val="00ED65C7"/>
    <w:rsid w:val="00ED6ABF"/>
    <w:rsid w:val="00ED6CB5"/>
    <w:rsid w:val="00ED709A"/>
    <w:rsid w:val="00ED772B"/>
    <w:rsid w:val="00ED772C"/>
    <w:rsid w:val="00ED7D6E"/>
    <w:rsid w:val="00ED7E52"/>
    <w:rsid w:val="00EE017D"/>
    <w:rsid w:val="00EE0624"/>
    <w:rsid w:val="00EE06E3"/>
    <w:rsid w:val="00EE0B0A"/>
    <w:rsid w:val="00EE0D5C"/>
    <w:rsid w:val="00EE1157"/>
    <w:rsid w:val="00EE1651"/>
    <w:rsid w:val="00EE16D9"/>
    <w:rsid w:val="00EE181F"/>
    <w:rsid w:val="00EE1850"/>
    <w:rsid w:val="00EE1B36"/>
    <w:rsid w:val="00EE1C32"/>
    <w:rsid w:val="00EE1FD1"/>
    <w:rsid w:val="00EE2042"/>
    <w:rsid w:val="00EE20A3"/>
    <w:rsid w:val="00EE21A5"/>
    <w:rsid w:val="00EE2655"/>
    <w:rsid w:val="00EE2737"/>
    <w:rsid w:val="00EE28C0"/>
    <w:rsid w:val="00EE292B"/>
    <w:rsid w:val="00EE2ACC"/>
    <w:rsid w:val="00EE2BCC"/>
    <w:rsid w:val="00EE2C07"/>
    <w:rsid w:val="00EE2F02"/>
    <w:rsid w:val="00EE2F6C"/>
    <w:rsid w:val="00EE3963"/>
    <w:rsid w:val="00EE3C5C"/>
    <w:rsid w:val="00EE3E6D"/>
    <w:rsid w:val="00EE3EFE"/>
    <w:rsid w:val="00EE405A"/>
    <w:rsid w:val="00EE40DB"/>
    <w:rsid w:val="00EE425E"/>
    <w:rsid w:val="00EE463E"/>
    <w:rsid w:val="00EE4A9C"/>
    <w:rsid w:val="00EE4CCA"/>
    <w:rsid w:val="00EE4D46"/>
    <w:rsid w:val="00EE4E7A"/>
    <w:rsid w:val="00EE51E6"/>
    <w:rsid w:val="00EE531A"/>
    <w:rsid w:val="00EE5C8D"/>
    <w:rsid w:val="00EE5E17"/>
    <w:rsid w:val="00EE5F82"/>
    <w:rsid w:val="00EE5FE5"/>
    <w:rsid w:val="00EE5FF4"/>
    <w:rsid w:val="00EE645B"/>
    <w:rsid w:val="00EE6D98"/>
    <w:rsid w:val="00EE750D"/>
    <w:rsid w:val="00EE7916"/>
    <w:rsid w:val="00EE7CB9"/>
    <w:rsid w:val="00EE7D87"/>
    <w:rsid w:val="00EE7D99"/>
    <w:rsid w:val="00EE7E7A"/>
    <w:rsid w:val="00EF04EC"/>
    <w:rsid w:val="00EF0704"/>
    <w:rsid w:val="00EF070F"/>
    <w:rsid w:val="00EF0B5F"/>
    <w:rsid w:val="00EF0BA3"/>
    <w:rsid w:val="00EF0BBE"/>
    <w:rsid w:val="00EF0FD6"/>
    <w:rsid w:val="00EF126D"/>
    <w:rsid w:val="00EF1362"/>
    <w:rsid w:val="00EF13B3"/>
    <w:rsid w:val="00EF1465"/>
    <w:rsid w:val="00EF1479"/>
    <w:rsid w:val="00EF147C"/>
    <w:rsid w:val="00EF166C"/>
    <w:rsid w:val="00EF18FE"/>
    <w:rsid w:val="00EF1987"/>
    <w:rsid w:val="00EF1EF0"/>
    <w:rsid w:val="00EF235C"/>
    <w:rsid w:val="00EF2361"/>
    <w:rsid w:val="00EF23C9"/>
    <w:rsid w:val="00EF24FA"/>
    <w:rsid w:val="00EF255F"/>
    <w:rsid w:val="00EF28D6"/>
    <w:rsid w:val="00EF298A"/>
    <w:rsid w:val="00EF31F1"/>
    <w:rsid w:val="00EF351C"/>
    <w:rsid w:val="00EF35FF"/>
    <w:rsid w:val="00EF391F"/>
    <w:rsid w:val="00EF3DEA"/>
    <w:rsid w:val="00EF4082"/>
    <w:rsid w:val="00EF40E2"/>
    <w:rsid w:val="00EF48FA"/>
    <w:rsid w:val="00EF494E"/>
    <w:rsid w:val="00EF4C04"/>
    <w:rsid w:val="00EF5064"/>
    <w:rsid w:val="00EF5076"/>
    <w:rsid w:val="00EF509C"/>
    <w:rsid w:val="00EF50AB"/>
    <w:rsid w:val="00EF56E8"/>
    <w:rsid w:val="00EF5787"/>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13A"/>
    <w:rsid w:val="00EF714F"/>
    <w:rsid w:val="00EF7365"/>
    <w:rsid w:val="00EF77C3"/>
    <w:rsid w:val="00EF7A2A"/>
    <w:rsid w:val="00EF7B46"/>
    <w:rsid w:val="00EF7E60"/>
    <w:rsid w:val="00EF7F31"/>
    <w:rsid w:val="00F002FC"/>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C04"/>
    <w:rsid w:val="00F02C45"/>
    <w:rsid w:val="00F02D4C"/>
    <w:rsid w:val="00F02D7A"/>
    <w:rsid w:val="00F030EB"/>
    <w:rsid w:val="00F032DB"/>
    <w:rsid w:val="00F03332"/>
    <w:rsid w:val="00F039F7"/>
    <w:rsid w:val="00F03BCF"/>
    <w:rsid w:val="00F040C1"/>
    <w:rsid w:val="00F044A4"/>
    <w:rsid w:val="00F04AA6"/>
    <w:rsid w:val="00F04E62"/>
    <w:rsid w:val="00F04EFB"/>
    <w:rsid w:val="00F0502C"/>
    <w:rsid w:val="00F051E3"/>
    <w:rsid w:val="00F0528D"/>
    <w:rsid w:val="00F053BC"/>
    <w:rsid w:val="00F05681"/>
    <w:rsid w:val="00F057BA"/>
    <w:rsid w:val="00F05CE6"/>
    <w:rsid w:val="00F06612"/>
    <w:rsid w:val="00F06692"/>
    <w:rsid w:val="00F06820"/>
    <w:rsid w:val="00F068E2"/>
    <w:rsid w:val="00F0694A"/>
    <w:rsid w:val="00F06BFA"/>
    <w:rsid w:val="00F06C67"/>
    <w:rsid w:val="00F06DFD"/>
    <w:rsid w:val="00F071D1"/>
    <w:rsid w:val="00F072CE"/>
    <w:rsid w:val="00F07533"/>
    <w:rsid w:val="00F07CBC"/>
    <w:rsid w:val="00F07E4B"/>
    <w:rsid w:val="00F10579"/>
    <w:rsid w:val="00F10629"/>
    <w:rsid w:val="00F10971"/>
    <w:rsid w:val="00F10A5C"/>
    <w:rsid w:val="00F10EF8"/>
    <w:rsid w:val="00F111B5"/>
    <w:rsid w:val="00F112EC"/>
    <w:rsid w:val="00F114D5"/>
    <w:rsid w:val="00F116C5"/>
    <w:rsid w:val="00F1185F"/>
    <w:rsid w:val="00F11C2C"/>
    <w:rsid w:val="00F11CA0"/>
    <w:rsid w:val="00F11F7E"/>
    <w:rsid w:val="00F12352"/>
    <w:rsid w:val="00F1250F"/>
    <w:rsid w:val="00F125B4"/>
    <w:rsid w:val="00F12C16"/>
    <w:rsid w:val="00F12C22"/>
    <w:rsid w:val="00F12CF8"/>
    <w:rsid w:val="00F12DC0"/>
    <w:rsid w:val="00F12FAD"/>
    <w:rsid w:val="00F13135"/>
    <w:rsid w:val="00F13680"/>
    <w:rsid w:val="00F13847"/>
    <w:rsid w:val="00F13C7F"/>
    <w:rsid w:val="00F13FE4"/>
    <w:rsid w:val="00F14526"/>
    <w:rsid w:val="00F14A8C"/>
    <w:rsid w:val="00F14CBD"/>
    <w:rsid w:val="00F15260"/>
    <w:rsid w:val="00F15282"/>
    <w:rsid w:val="00F1528E"/>
    <w:rsid w:val="00F15456"/>
    <w:rsid w:val="00F154AC"/>
    <w:rsid w:val="00F15616"/>
    <w:rsid w:val="00F15D70"/>
    <w:rsid w:val="00F15ECD"/>
    <w:rsid w:val="00F15FA5"/>
    <w:rsid w:val="00F1601A"/>
    <w:rsid w:val="00F16231"/>
    <w:rsid w:val="00F16322"/>
    <w:rsid w:val="00F1646B"/>
    <w:rsid w:val="00F16BB2"/>
    <w:rsid w:val="00F16C9F"/>
    <w:rsid w:val="00F16E7E"/>
    <w:rsid w:val="00F1700F"/>
    <w:rsid w:val="00F171E8"/>
    <w:rsid w:val="00F173CF"/>
    <w:rsid w:val="00F17522"/>
    <w:rsid w:val="00F1759E"/>
    <w:rsid w:val="00F1760B"/>
    <w:rsid w:val="00F17F84"/>
    <w:rsid w:val="00F20369"/>
    <w:rsid w:val="00F20558"/>
    <w:rsid w:val="00F20876"/>
    <w:rsid w:val="00F209B7"/>
    <w:rsid w:val="00F20A35"/>
    <w:rsid w:val="00F20ABB"/>
    <w:rsid w:val="00F20C67"/>
    <w:rsid w:val="00F20F5C"/>
    <w:rsid w:val="00F20FAA"/>
    <w:rsid w:val="00F21029"/>
    <w:rsid w:val="00F21353"/>
    <w:rsid w:val="00F21B48"/>
    <w:rsid w:val="00F21C67"/>
    <w:rsid w:val="00F21E74"/>
    <w:rsid w:val="00F21EE6"/>
    <w:rsid w:val="00F222D9"/>
    <w:rsid w:val="00F2251C"/>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6A5"/>
    <w:rsid w:val="00F248CD"/>
    <w:rsid w:val="00F24C8E"/>
    <w:rsid w:val="00F25731"/>
    <w:rsid w:val="00F2687F"/>
    <w:rsid w:val="00F26C60"/>
    <w:rsid w:val="00F26ED9"/>
    <w:rsid w:val="00F27113"/>
    <w:rsid w:val="00F272E8"/>
    <w:rsid w:val="00F27458"/>
    <w:rsid w:val="00F27B44"/>
    <w:rsid w:val="00F27D22"/>
    <w:rsid w:val="00F27FC7"/>
    <w:rsid w:val="00F301EA"/>
    <w:rsid w:val="00F307AF"/>
    <w:rsid w:val="00F30801"/>
    <w:rsid w:val="00F30828"/>
    <w:rsid w:val="00F3082E"/>
    <w:rsid w:val="00F3088D"/>
    <w:rsid w:val="00F30C70"/>
    <w:rsid w:val="00F3104D"/>
    <w:rsid w:val="00F311C9"/>
    <w:rsid w:val="00F3137E"/>
    <w:rsid w:val="00F313C9"/>
    <w:rsid w:val="00F313D6"/>
    <w:rsid w:val="00F3162B"/>
    <w:rsid w:val="00F31669"/>
    <w:rsid w:val="00F31791"/>
    <w:rsid w:val="00F3183D"/>
    <w:rsid w:val="00F31DD9"/>
    <w:rsid w:val="00F31EEB"/>
    <w:rsid w:val="00F31F0C"/>
    <w:rsid w:val="00F32038"/>
    <w:rsid w:val="00F32052"/>
    <w:rsid w:val="00F32099"/>
    <w:rsid w:val="00F32443"/>
    <w:rsid w:val="00F326EE"/>
    <w:rsid w:val="00F327D3"/>
    <w:rsid w:val="00F3298E"/>
    <w:rsid w:val="00F3299E"/>
    <w:rsid w:val="00F329FC"/>
    <w:rsid w:val="00F32D6F"/>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6FCF"/>
    <w:rsid w:val="00F37004"/>
    <w:rsid w:val="00F37183"/>
    <w:rsid w:val="00F402CA"/>
    <w:rsid w:val="00F403AE"/>
    <w:rsid w:val="00F40411"/>
    <w:rsid w:val="00F40830"/>
    <w:rsid w:val="00F40A14"/>
    <w:rsid w:val="00F40AA5"/>
    <w:rsid w:val="00F40F0C"/>
    <w:rsid w:val="00F4108D"/>
    <w:rsid w:val="00F4112A"/>
    <w:rsid w:val="00F4114F"/>
    <w:rsid w:val="00F41944"/>
    <w:rsid w:val="00F41C89"/>
    <w:rsid w:val="00F41CC9"/>
    <w:rsid w:val="00F41FC6"/>
    <w:rsid w:val="00F42518"/>
    <w:rsid w:val="00F42736"/>
    <w:rsid w:val="00F4283C"/>
    <w:rsid w:val="00F429DA"/>
    <w:rsid w:val="00F42C10"/>
    <w:rsid w:val="00F42C14"/>
    <w:rsid w:val="00F4383F"/>
    <w:rsid w:val="00F43C96"/>
    <w:rsid w:val="00F44162"/>
    <w:rsid w:val="00F4460C"/>
    <w:rsid w:val="00F44683"/>
    <w:rsid w:val="00F4473B"/>
    <w:rsid w:val="00F44D91"/>
    <w:rsid w:val="00F45053"/>
    <w:rsid w:val="00F45511"/>
    <w:rsid w:val="00F45CB0"/>
    <w:rsid w:val="00F45E60"/>
    <w:rsid w:val="00F45F11"/>
    <w:rsid w:val="00F45F77"/>
    <w:rsid w:val="00F46637"/>
    <w:rsid w:val="00F4672F"/>
    <w:rsid w:val="00F46791"/>
    <w:rsid w:val="00F46A58"/>
    <w:rsid w:val="00F46CBB"/>
    <w:rsid w:val="00F46F58"/>
    <w:rsid w:val="00F46F76"/>
    <w:rsid w:val="00F472E7"/>
    <w:rsid w:val="00F473A2"/>
    <w:rsid w:val="00F47416"/>
    <w:rsid w:val="00F4766C"/>
    <w:rsid w:val="00F47704"/>
    <w:rsid w:val="00F478B2"/>
    <w:rsid w:val="00F47916"/>
    <w:rsid w:val="00F479AD"/>
    <w:rsid w:val="00F47B36"/>
    <w:rsid w:val="00F47CBC"/>
    <w:rsid w:val="00F50343"/>
    <w:rsid w:val="00F5060E"/>
    <w:rsid w:val="00F507D1"/>
    <w:rsid w:val="00F507F8"/>
    <w:rsid w:val="00F50978"/>
    <w:rsid w:val="00F5099B"/>
    <w:rsid w:val="00F50A6F"/>
    <w:rsid w:val="00F50C3B"/>
    <w:rsid w:val="00F50E20"/>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441"/>
    <w:rsid w:val="00F535F1"/>
    <w:rsid w:val="00F539EF"/>
    <w:rsid w:val="00F53D4F"/>
    <w:rsid w:val="00F5435E"/>
    <w:rsid w:val="00F54592"/>
    <w:rsid w:val="00F5477E"/>
    <w:rsid w:val="00F549A4"/>
    <w:rsid w:val="00F54EA6"/>
    <w:rsid w:val="00F5512E"/>
    <w:rsid w:val="00F551D7"/>
    <w:rsid w:val="00F55476"/>
    <w:rsid w:val="00F55853"/>
    <w:rsid w:val="00F55B24"/>
    <w:rsid w:val="00F55D20"/>
    <w:rsid w:val="00F565C4"/>
    <w:rsid w:val="00F56846"/>
    <w:rsid w:val="00F570E4"/>
    <w:rsid w:val="00F576FB"/>
    <w:rsid w:val="00F57977"/>
    <w:rsid w:val="00F57D27"/>
    <w:rsid w:val="00F60203"/>
    <w:rsid w:val="00F6033F"/>
    <w:rsid w:val="00F607C5"/>
    <w:rsid w:val="00F60990"/>
    <w:rsid w:val="00F60BA7"/>
    <w:rsid w:val="00F60BEA"/>
    <w:rsid w:val="00F60DEA"/>
    <w:rsid w:val="00F60E2F"/>
    <w:rsid w:val="00F60EAD"/>
    <w:rsid w:val="00F60F49"/>
    <w:rsid w:val="00F61021"/>
    <w:rsid w:val="00F612B6"/>
    <w:rsid w:val="00F6147A"/>
    <w:rsid w:val="00F6155E"/>
    <w:rsid w:val="00F6192D"/>
    <w:rsid w:val="00F61A29"/>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222"/>
    <w:rsid w:val="00F63245"/>
    <w:rsid w:val="00F63312"/>
    <w:rsid w:val="00F6338B"/>
    <w:rsid w:val="00F634AF"/>
    <w:rsid w:val="00F6351A"/>
    <w:rsid w:val="00F63950"/>
    <w:rsid w:val="00F63A90"/>
    <w:rsid w:val="00F63F7A"/>
    <w:rsid w:val="00F6454D"/>
    <w:rsid w:val="00F64641"/>
    <w:rsid w:val="00F64AD2"/>
    <w:rsid w:val="00F64C2B"/>
    <w:rsid w:val="00F64F3E"/>
    <w:rsid w:val="00F650EA"/>
    <w:rsid w:val="00F651B3"/>
    <w:rsid w:val="00F651BE"/>
    <w:rsid w:val="00F6522A"/>
    <w:rsid w:val="00F65494"/>
    <w:rsid w:val="00F656CE"/>
    <w:rsid w:val="00F65966"/>
    <w:rsid w:val="00F65AA5"/>
    <w:rsid w:val="00F65B52"/>
    <w:rsid w:val="00F66121"/>
    <w:rsid w:val="00F6653F"/>
    <w:rsid w:val="00F66968"/>
    <w:rsid w:val="00F66A2B"/>
    <w:rsid w:val="00F66D00"/>
    <w:rsid w:val="00F66D70"/>
    <w:rsid w:val="00F66EF2"/>
    <w:rsid w:val="00F67023"/>
    <w:rsid w:val="00F67648"/>
    <w:rsid w:val="00F6768A"/>
    <w:rsid w:val="00F67CF7"/>
    <w:rsid w:val="00F67F53"/>
    <w:rsid w:val="00F701C3"/>
    <w:rsid w:val="00F7026D"/>
    <w:rsid w:val="00F703BE"/>
    <w:rsid w:val="00F70880"/>
    <w:rsid w:val="00F70940"/>
    <w:rsid w:val="00F70BCA"/>
    <w:rsid w:val="00F70C3D"/>
    <w:rsid w:val="00F71077"/>
    <w:rsid w:val="00F710E7"/>
    <w:rsid w:val="00F71605"/>
    <w:rsid w:val="00F71D3C"/>
    <w:rsid w:val="00F71E17"/>
    <w:rsid w:val="00F71F69"/>
    <w:rsid w:val="00F71F8E"/>
    <w:rsid w:val="00F72285"/>
    <w:rsid w:val="00F7269B"/>
    <w:rsid w:val="00F728DF"/>
    <w:rsid w:val="00F72A02"/>
    <w:rsid w:val="00F72B56"/>
    <w:rsid w:val="00F72B72"/>
    <w:rsid w:val="00F72C23"/>
    <w:rsid w:val="00F72F29"/>
    <w:rsid w:val="00F733BC"/>
    <w:rsid w:val="00F739FC"/>
    <w:rsid w:val="00F73B86"/>
    <w:rsid w:val="00F73C29"/>
    <w:rsid w:val="00F744A6"/>
    <w:rsid w:val="00F7450D"/>
    <w:rsid w:val="00F74BB9"/>
    <w:rsid w:val="00F74BDF"/>
    <w:rsid w:val="00F75285"/>
    <w:rsid w:val="00F75582"/>
    <w:rsid w:val="00F75733"/>
    <w:rsid w:val="00F75833"/>
    <w:rsid w:val="00F758A6"/>
    <w:rsid w:val="00F75989"/>
    <w:rsid w:val="00F75AD3"/>
    <w:rsid w:val="00F75DFE"/>
    <w:rsid w:val="00F75E10"/>
    <w:rsid w:val="00F75F86"/>
    <w:rsid w:val="00F760A7"/>
    <w:rsid w:val="00F76150"/>
    <w:rsid w:val="00F76348"/>
    <w:rsid w:val="00F76876"/>
    <w:rsid w:val="00F769B6"/>
    <w:rsid w:val="00F769C6"/>
    <w:rsid w:val="00F76A2F"/>
    <w:rsid w:val="00F76EFA"/>
    <w:rsid w:val="00F773B7"/>
    <w:rsid w:val="00F775A1"/>
    <w:rsid w:val="00F775EE"/>
    <w:rsid w:val="00F777E4"/>
    <w:rsid w:val="00F7786F"/>
    <w:rsid w:val="00F77BF2"/>
    <w:rsid w:val="00F77EA7"/>
    <w:rsid w:val="00F80109"/>
    <w:rsid w:val="00F804BE"/>
    <w:rsid w:val="00F8087D"/>
    <w:rsid w:val="00F80E1F"/>
    <w:rsid w:val="00F81670"/>
    <w:rsid w:val="00F8167A"/>
    <w:rsid w:val="00F817CE"/>
    <w:rsid w:val="00F81BC3"/>
    <w:rsid w:val="00F81D57"/>
    <w:rsid w:val="00F81D64"/>
    <w:rsid w:val="00F82522"/>
    <w:rsid w:val="00F82727"/>
    <w:rsid w:val="00F82C4C"/>
    <w:rsid w:val="00F82C50"/>
    <w:rsid w:val="00F82E92"/>
    <w:rsid w:val="00F83167"/>
    <w:rsid w:val="00F834BB"/>
    <w:rsid w:val="00F83507"/>
    <w:rsid w:val="00F837DB"/>
    <w:rsid w:val="00F83848"/>
    <w:rsid w:val="00F839CF"/>
    <w:rsid w:val="00F83F3E"/>
    <w:rsid w:val="00F83F4C"/>
    <w:rsid w:val="00F841A5"/>
    <w:rsid w:val="00F842BC"/>
    <w:rsid w:val="00F84355"/>
    <w:rsid w:val="00F8456C"/>
    <w:rsid w:val="00F845AD"/>
    <w:rsid w:val="00F845C3"/>
    <w:rsid w:val="00F84916"/>
    <w:rsid w:val="00F84BC0"/>
    <w:rsid w:val="00F84C59"/>
    <w:rsid w:val="00F84D64"/>
    <w:rsid w:val="00F84E76"/>
    <w:rsid w:val="00F85361"/>
    <w:rsid w:val="00F85700"/>
    <w:rsid w:val="00F85992"/>
    <w:rsid w:val="00F859D8"/>
    <w:rsid w:val="00F86005"/>
    <w:rsid w:val="00F860DE"/>
    <w:rsid w:val="00F861AF"/>
    <w:rsid w:val="00F8653B"/>
    <w:rsid w:val="00F86683"/>
    <w:rsid w:val="00F868F5"/>
    <w:rsid w:val="00F86C2B"/>
    <w:rsid w:val="00F86E14"/>
    <w:rsid w:val="00F86EAB"/>
    <w:rsid w:val="00F86F6B"/>
    <w:rsid w:val="00F86F76"/>
    <w:rsid w:val="00F87060"/>
    <w:rsid w:val="00F87185"/>
    <w:rsid w:val="00F871B4"/>
    <w:rsid w:val="00F8721F"/>
    <w:rsid w:val="00F8753B"/>
    <w:rsid w:val="00F90074"/>
    <w:rsid w:val="00F90363"/>
    <w:rsid w:val="00F903A3"/>
    <w:rsid w:val="00F9056A"/>
    <w:rsid w:val="00F90A4C"/>
    <w:rsid w:val="00F90CB8"/>
    <w:rsid w:val="00F90D0C"/>
    <w:rsid w:val="00F90DC9"/>
    <w:rsid w:val="00F90F8D"/>
    <w:rsid w:val="00F90FF9"/>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A05"/>
    <w:rsid w:val="00F93A93"/>
    <w:rsid w:val="00F93AA9"/>
    <w:rsid w:val="00F94232"/>
    <w:rsid w:val="00F94317"/>
    <w:rsid w:val="00F94326"/>
    <w:rsid w:val="00F94680"/>
    <w:rsid w:val="00F94BCC"/>
    <w:rsid w:val="00F94E90"/>
    <w:rsid w:val="00F94FCE"/>
    <w:rsid w:val="00F95061"/>
    <w:rsid w:val="00F95126"/>
    <w:rsid w:val="00F954DB"/>
    <w:rsid w:val="00F95649"/>
    <w:rsid w:val="00F956C2"/>
    <w:rsid w:val="00F95940"/>
    <w:rsid w:val="00F95D9F"/>
    <w:rsid w:val="00F95DF8"/>
    <w:rsid w:val="00F95FE8"/>
    <w:rsid w:val="00F9621F"/>
    <w:rsid w:val="00F9642C"/>
    <w:rsid w:val="00F96985"/>
    <w:rsid w:val="00F96E58"/>
    <w:rsid w:val="00F97348"/>
    <w:rsid w:val="00F974A2"/>
    <w:rsid w:val="00F9759F"/>
    <w:rsid w:val="00F977C9"/>
    <w:rsid w:val="00F97838"/>
    <w:rsid w:val="00F9788C"/>
    <w:rsid w:val="00F97A26"/>
    <w:rsid w:val="00F97C3E"/>
    <w:rsid w:val="00F97E21"/>
    <w:rsid w:val="00F97EF6"/>
    <w:rsid w:val="00FA007D"/>
    <w:rsid w:val="00FA0ADC"/>
    <w:rsid w:val="00FA0CB4"/>
    <w:rsid w:val="00FA14C1"/>
    <w:rsid w:val="00FA16F1"/>
    <w:rsid w:val="00FA1918"/>
    <w:rsid w:val="00FA1D84"/>
    <w:rsid w:val="00FA1FFC"/>
    <w:rsid w:val="00FA21EE"/>
    <w:rsid w:val="00FA2AB6"/>
    <w:rsid w:val="00FA2BB3"/>
    <w:rsid w:val="00FA2C2C"/>
    <w:rsid w:val="00FA2CD3"/>
    <w:rsid w:val="00FA359C"/>
    <w:rsid w:val="00FA35C4"/>
    <w:rsid w:val="00FA378F"/>
    <w:rsid w:val="00FA3856"/>
    <w:rsid w:val="00FA3BF3"/>
    <w:rsid w:val="00FA3F76"/>
    <w:rsid w:val="00FA4441"/>
    <w:rsid w:val="00FA45B9"/>
    <w:rsid w:val="00FA4B07"/>
    <w:rsid w:val="00FA50C8"/>
    <w:rsid w:val="00FA5578"/>
    <w:rsid w:val="00FA5AA1"/>
    <w:rsid w:val="00FA5ADB"/>
    <w:rsid w:val="00FA5B46"/>
    <w:rsid w:val="00FA5E15"/>
    <w:rsid w:val="00FA5FC9"/>
    <w:rsid w:val="00FA6364"/>
    <w:rsid w:val="00FA65F0"/>
    <w:rsid w:val="00FA6BB1"/>
    <w:rsid w:val="00FA6C37"/>
    <w:rsid w:val="00FA6F13"/>
    <w:rsid w:val="00FA74CE"/>
    <w:rsid w:val="00FA75F0"/>
    <w:rsid w:val="00FA7BC6"/>
    <w:rsid w:val="00FA7F90"/>
    <w:rsid w:val="00FB00E6"/>
    <w:rsid w:val="00FB0774"/>
    <w:rsid w:val="00FB0F15"/>
    <w:rsid w:val="00FB1C95"/>
    <w:rsid w:val="00FB23EA"/>
    <w:rsid w:val="00FB2644"/>
    <w:rsid w:val="00FB2B93"/>
    <w:rsid w:val="00FB3958"/>
    <w:rsid w:val="00FB3A12"/>
    <w:rsid w:val="00FB3BE1"/>
    <w:rsid w:val="00FB3ECD"/>
    <w:rsid w:val="00FB3FE2"/>
    <w:rsid w:val="00FB416E"/>
    <w:rsid w:val="00FB44B1"/>
    <w:rsid w:val="00FB477B"/>
    <w:rsid w:val="00FB4C80"/>
    <w:rsid w:val="00FB4CB1"/>
    <w:rsid w:val="00FB4F82"/>
    <w:rsid w:val="00FB52A1"/>
    <w:rsid w:val="00FB55BF"/>
    <w:rsid w:val="00FB58BD"/>
    <w:rsid w:val="00FB5B51"/>
    <w:rsid w:val="00FB5BF4"/>
    <w:rsid w:val="00FB5E23"/>
    <w:rsid w:val="00FB5EDE"/>
    <w:rsid w:val="00FB6458"/>
    <w:rsid w:val="00FB64FD"/>
    <w:rsid w:val="00FB686C"/>
    <w:rsid w:val="00FB69A0"/>
    <w:rsid w:val="00FB6A6A"/>
    <w:rsid w:val="00FB6F27"/>
    <w:rsid w:val="00FB704D"/>
    <w:rsid w:val="00FB759A"/>
    <w:rsid w:val="00FB79BB"/>
    <w:rsid w:val="00FB7B35"/>
    <w:rsid w:val="00FB7F8B"/>
    <w:rsid w:val="00FC00EA"/>
    <w:rsid w:val="00FC02E6"/>
    <w:rsid w:val="00FC037A"/>
    <w:rsid w:val="00FC037F"/>
    <w:rsid w:val="00FC0475"/>
    <w:rsid w:val="00FC05EF"/>
    <w:rsid w:val="00FC0601"/>
    <w:rsid w:val="00FC079E"/>
    <w:rsid w:val="00FC07AC"/>
    <w:rsid w:val="00FC0CF7"/>
    <w:rsid w:val="00FC1143"/>
    <w:rsid w:val="00FC166B"/>
    <w:rsid w:val="00FC196D"/>
    <w:rsid w:val="00FC1B67"/>
    <w:rsid w:val="00FC1ECA"/>
    <w:rsid w:val="00FC244D"/>
    <w:rsid w:val="00FC24CE"/>
    <w:rsid w:val="00FC28F8"/>
    <w:rsid w:val="00FC2C09"/>
    <w:rsid w:val="00FC2DF0"/>
    <w:rsid w:val="00FC33B8"/>
    <w:rsid w:val="00FC3CA8"/>
    <w:rsid w:val="00FC419F"/>
    <w:rsid w:val="00FC420A"/>
    <w:rsid w:val="00FC44B6"/>
    <w:rsid w:val="00FC48A4"/>
    <w:rsid w:val="00FC4C50"/>
    <w:rsid w:val="00FC4C8D"/>
    <w:rsid w:val="00FC4FDC"/>
    <w:rsid w:val="00FC5105"/>
    <w:rsid w:val="00FC54D2"/>
    <w:rsid w:val="00FC5AA0"/>
    <w:rsid w:val="00FC5ADB"/>
    <w:rsid w:val="00FC5CE8"/>
    <w:rsid w:val="00FC607A"/>
    <w:rsid w:val="00FC61F5"/>
    <w:rsid w:val="00FC6201"/>
    <w:rsid w:val="00FC627D"/>
    <w:rsid w:val="00FC64FC"/>
    <w:rsid w:val="00FC6740"/>
    <w:rsid w:val="00FC6898"/>
    <w:rsid w:val="00FC6E88"/>
    <w:rsid w:val="00FC7429"/>
    <w:rsid w:val="00FC74DF"/>
    <w:rsid w:val="00FC76FF"/>
    <w:rsid w:val="00FC7816"/>
    <w:rsid w:val="00FC7BD2"/>
    <w:rsid w:val="00FD05BC"/>
    <w:rsid w:val="00FD07D0"/>
    <w:rsid w:val="00FD07F6"/>
    <w:rsid w:val="00FD086E"/>
    <w:rsid w:val="00FD0C99"/>
    <w:rsid w:val="00FD0CD2"/>
    <w:rsid w:val="00FD0F52"/>
    <w:rsid w:val="00FD0FBE"/>
    <w:rsid w:val="00FD10C9"/>
    <w:rsid w:val="00FD131C"/>
    <w:rsid w:val="00FD1488"/>
    <w:rsid w:val="00FD14AF"/>
    <w:rsid w:val="00FD1EC8"/>
    <w:rsid w:val="00FD2086"/>
    <w:rsid w:val="00FD2394"/>
    <w:rsid w:val="00FD2584"/>
    <w:rsid w:val="00FD2775"/>
    <w:rsid w:val="00FD2C13"/>
    <w:rsid w:val="00FD2C49"/>
    <w:rsid w:val="00FD2C5B"/>
    <w:rsid w:val="00FD32A4"/>
    <w:rsid w:val="00FD32C8"/>
    <w:rsid w:val="00FD32FD"/>
    <w:rsid w:val="00FD39E1"/>
    <w:rsid w:val="00FD3A88"/>
    <w:rsid w:val="00FD3B17"/>
    <w:rsid w:val="00FD3E39"/>
    <w:rsid w:val="00FD3E72"/>
    <w:rsid w:val="00FD4071"/>
    <w:rsid w:val="00FD41D2"/>
    <w:rsid w:val="00FD4446"/>
    <w:rsid w:val="00FD456C"/>
    <w:rsid w:val="00FD47ED"/>
    <w:rsid w:val="00FD4AA7"/>
    <w:rsid w:val="00FD4AB2"/>
    <w:rsid w:val="00FD4B31"/>
    <w:rsid w:val="00FD5181"/>
    <w:rsid w:val="00FD521B"/>
    <w:rsid w:val="00FD5260"/>
    <w:rsid w:val="00FD531C"/>
    <w:rsid w:val="00FD544C"/>
    <w:rsid w:val="00FD59CD"/>
    <w:rsid w:val="00FD59D1"/>
    <w:rsid w:val="00FD5BFC"/>
    <w:rsid w:val="00FD6B91"/>
    <w:rsid w:val="00FD6D55"/>
    <w:rsid w:val="00FD6E33"/>
    <w:rsid w:val="00FD713A"/>
    <w:rsid w:val="00FD74DB"/>
    <w:rsid w:val="00FD7626"/>
    <w:rsid w:val="00FD7660"/>
    <w:rsid w:val="00FD76F7"/>
    <w:rsid w:val="00FE004D"/>
    <w:rsid w:val="00FE0225"/>
    <w:rsid w:val="00FE0655"/>
    <w:rsid w:val="00FE08BB"/>
    <w:rsid w:val="00FE0A59"/>
    <w:rsid w:val="00FE0D14"/>
    <w:rsid w:val="00FE0D3B"/>
    <w:rsid w:val="00FE0E7D"/>
    <w:rsid w:val="00FE128D"/>
    <w:rsid w:val="00FE12BC"/>
    <w:rsid w:val="00FE173B"/>
    <w:rsid w:val="00FE1779"/>
    <w:rsid w:val="00FE1D3A"/>
    <w:rsid w:val="00FE1DD8"/>
    <w:rsid w:val="00FE2148"/>
    <w:rsid w:val="00FE2365"/>
    <w:rsid w:val="00FE27C7"/>
    <w:rsid w:val="00FE2D00"/>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3E50"/>
    <w:rsid w:val="00FE43AB"/>
    <w:rsid w:val="00FE4535"/>
    <w:rsid w:val="00FE476A"/>
    <w:rsid w:val="00FE4A20"/>
    <w:rsid w:val="00FE4A69"/>
    <w:rsid w:val="00FE4A9A"/>
    <w:rsid w:val="00FE4BB9"/>
    <w:rsid w:val="00FE4C7B"/>
    <w:rsid w:val="00FE5004"/>
    <w:rsid w:val="00FE5047"/>
    <w:rsid w:val="00FE5403"/>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B0"/>
    <w:rsid w:val="00FE7FF7"/>
    <w:rsid w:val="00FF0614"/>
    <w:rsid w:val="00FF07A5"/>
    <w:rsid w:val="00FF124C"/>
    <w:rsid w:val="00FF1AE7"/>
    <w:rsid w:val="00FF1D2F"/>
    <w:rsid w:val="00FF212B"/>
    <w:rsid w:val="00FF22F3"/>
    <w:rsid w:val="00FF2AE9"/>
    <w:rsid w:val="00FF2BDF"/>
    <w:rsid w:val="00FF2F56"/>
    <w:rsid w:val="00FF3475"/>
    <w:rsid w:val="00FF3CD5"/>
    <w:rsid w:val="00FF3D84"/>
    <w:rsid w:val="00FF4137"/>
    <w:rsid w:val="00FF4355"/>
    <w:rsid w:val="00FF45A5"/>
    <w:rsid w:val="00FF45BF"/>
    <w:rsid w:val="00FF4751"/>
    <w:rsid w:val="00FF47A5"/>
    <w:rsid w:val="00FF49C4"/>
    <w:rsid w:val="00FF4CA1"/>
    <w:rsid w:val="00FF4F41"/>
    <w:rsid w:val="00FF50C4"/>
    <w:rsid w:val="00FF520A"/>
    <w:rsid w:val="00FF5247"/>
    <w:rsid w:val="00FF53B5"/>
    <w:rsid w:val="00FF5467"/>
    <w:rsid w:val="00FF56AD"/>
    <w:rsid w:val="00FF5C91"/>
    <w:rsid w:val="00FF5D42"/>
    <w:rsid w:val="00FF5E2F"/>
    <w:rsid w:val="00FF6267"/>
    <w:rsid w:val="00FF68AC"/>
    <w:rsid w:val="00FF6A04"/>
    <w:rsid w:val="00FF6C07"/>
    <w:rsid w:val="00FF6EDB"/>
    <w:rsid w:val="00FF73F7"/>
    <w:rsid w:val="00FF747B"/>
    <w:rsid w:val="00FF784F"/>
    <w:rsid w:val="00FF7A8A"/>
    <w:rsid w:val="00FF7ED1"/>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68129A"/>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342F627"/>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1784EBD2-0247-4E29-A0C7-521C625C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qForma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337819">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442D2281-EA4C-4DE5-897E-02AFF3AC6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2398</TotalTime>
  <Pages>10</Pages>
  <Words>4801</Words>
  <Characters>25867</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30607</CharactersWithSpaces>
  <SharedDoc>false</SharedDoc>
  <HyperlinkBase/>
  <HLinks>
    <vt:vector size="168" baseType="variant">
      <vt:variant>
        <vt:i4>1966131</vt:i4>
      </vt:variant>
      <vt:variant>
        <vt:i4>86</vt:i4>
      </vt:variant>
      <vt:variant>
        <vt:i4>0</vt:i4>
      </vt:variant>
      <vt:variant>
        <vt:i4>5</vt:i4>
      </vt:variant>
      <vt:variant>
        <vt:lpwstr/>
      </vt:variant>
      <vt:variant>
        <vt:lpwstr>_Toc197614424</vt:lpwstr>
      </vt:variant>
      <vt:variant>
        <vt:i4>1966131</vt:i4>
      </vt:variant>
      <vt:variant>
        <vt:i4>83</vt:i4>
      </vt:variant>
      <vt:variant>
        <vt:i4>0</vt:i4>
      </vt:variant>
      <vt:variant>
        <vt:i4>5</vt:i4>
      </vt:variant>
      <vt:variant>
        <vt:lpwstr/>
      </vt:variant>
      <vt:variant>
        <vt:lpwstr>_Toc197614423</vt:lpwstr>
      </vt:variant>
      <vt:variant>
        <vt:i4>1966131</vt:i4>
      </vt:variant>
      <vt:variant>
        <vt:i4>80</vt:i4>
      </vt:variant>
      <vt:variant>
        <vt:i4>0</vt:i4>
      </vt:variant>
      <vt:variant>
        <vt:i4>5</vt:i4>
      </vt:variant>
      <vt:variant>
        <vt:lpwstr/>
      </vt:variant>
      <vt:variant>
        <vt:lpwstr>_Toc197614422</vt:lpwstr>
      </vt:variant>
      <vt:variant>
        <vt:i4>1966131</vt:i4>
      </vt:variant>
      <vt:variant>
        <vt:i4>77</vt:i4>
      </vt:variant>
      <vt:variant>
        <vt:i4>0</vt:i4>
      </vt:variant>
      <vt:variant>
        <vt:i4>5</vt:i4>
      </vt:variant>
      <vt:variant>
        <vt:lpwstr/>
      </vt:variant>
      <vt:variant>
        <vt:lpwstr>_Toc197614421</vt:lpwstr>
      </vt:variant>
      <vt:variant>
        <vt:i4>1966131</vt:i4>
      </vt:variant>
      <vt:variant>
        <vt:i4>74</vt:i4>
      </vt:variant>
      <vt:variant>
        <vt:i4>0</vt:i4>
      </vt:variant>
      <vt:variant>
        <vt:i4>5</vt:i4>
      </vt:variant>
      <vt:variant>
        <vt:lpwstr/>
      </vt:variant>
      <vt:variant>
        <vt:lpwstr>_Toc197614420</vt:lpwstr>
      </vt:variant>
      <vt:variant>
        <vt:i4>1900595</vt:i4>
      </vt:variant>
      <vt:variant>
        <vt:i4>71</vt:i4>
      </vt:variant>
      <vt:variant>
        <vt:i4>0</vt:i4>
      </vt:variant>
      <vt:variant>
        <vt:i4>5</vt:i4>
      </vt:variant>
      <vt:variant>
        <vt:lpwstr/>
      </vt:variant>
      <vt:variant>
        <vt:lpwstr>_Toc197614419</vt:lpwstr>
      </vt:variant>
      <vt:variant>
        <vt:i4>1900595</vt:i4>
      </vt:variant>
      <vt:variant>
        <vt:i4>68</vt:i4>
      </vt:variant>
      <vt:variant>
        <vt:i4>0</vt:i4>
      </vt:variant>
      <vt:variant>
        <vt:i4>5</vt:i4>
      </vt:variant>
      <vt:variant>
        <vt:lpwstr/>
      </vt:variant>
      <vt:variant>
        <vt:lpwstr>_Toc197614418</vt:lpwstr>
      </vt:variant>
      <vt:variant>
        <vt:i4>1900595</vt:i4>
      </vt:variant>
      <vt:variant>
        <vt:i4>65</vt:i4>
      </vt:variant>
      <vt:variant>
        <vt:i4>0</vt:i4>
      </vt:variant>
      <vt:variant>
        <vt:i4>5</vt:i4>
      </vt:variant>
      <vt:variant>
        <vt:lpwstr/>
      </vt:variant>
      <vt:variant>
        <vt:lpwstr>_Toc197614417</vt:lpwstr>
      </vt:variant>
      <vt:variant>
        <vt:i4>1900595</vt:i4>
      </vt:variant>
      <vt:variant>
        <vt:i4>62</vt:i4>
      </vt:variant>
      <vt:variant>
        <vt:i4>0</vt:i4>
      </vt:variant>
      <vt:variant>
        <vt:i4>5</vt:i4>
      </vt:variant>
      <vt:variant>
        <vt:lpwstr/>
      </vt:variant>
      <vt:variant>
        <vt:lpwstr>_Toc197614416</vt:lpwstr>
      </vt:variant>
      <vt:variant>
        <vt:i4>1900595</vt:i4>
      </vt:variant>
      <vt:variant>
        <vt:i4>59</vt:i4>
      </vt:variant>
      <vt:variant>
        <vt:i4>0</vt:i4>
      </vt:variant>
      <vt:variant>
        <vt:i4>5</vt:i4>
      </vt:variant>
      <vt:variant>
        <vt:lpwstr/>
      </vt:variant>
      <vt:variant>
        <vt:lpwstr>_Toc197614415</vt:lpwstr>
      </vt:variant>
      <vt:variant>
        <vt:i4>1900595</vt:i4>
      </vt:variant>
      <vt:variant>
        <vt:i4>56</vt:i4>
      </vt:variant>
      <vt:variant>
        <vt:i4>0</vt:i4>
      </vt:variant>
      <vt:variant>
        <vt:i4>5</vt:i4>
      </vt:variant>
      <vt:variant>
        <vt:lpwstr/>
      </vt:variant>
      <vt:variant>
        <vt:lpwstr>_Toc197614414</vt:lpwstr>
      </vt:variant>
      <vt:variant>
        <vt:i4>1900595</vt:i4>
      </vt:variant>
      <vt:variant>
        <vt:i4>53</vt:i4>
      </vt:variant>
      <vt:variant>
        <vt:i4>0</vt:i4>
      </vt:variant>
      <vt:variant>
        <vt:i4>5</vt:i4>
      </vt:variant>
      <vt:variant>
        <vt:lpwstr/>
      </vt:variant>
      <vt:variant>
        <vt:lpwstr>_Toc197614413</vt:lpwstr>
      </vt:variant>
      <vt:variant>
        <vt:i4>1900595</vt:i4>
      </vt:variant>
      <vt:variant>
        <vt:i4>50</vt:i4>
      </vt:variant>
      <vt:variant>
        <vt:i4>0</vt:i4>
      </vt:variant>
      <vt:variant>
        <vt:i4>5</vt:i4>
      </vt:variant>
      <vt:variant>
        <vt:lpwstr/>
      </vt:variant>
      <vt:variant>
        <vt:lpwstr>_Toc197614412</vt:lpwstr>
      </vt:variant>
      <vt:variant>
        <vt:i4>1900595</vt:i4>
      </vt:variant>
      <vt:variant>
        <vt:i4>47</vt:i4>
      </vt:variant>
      <vt:variant>
        <vt:i4>0</vt:i4>
      </vt:variant>
      <vt:variant>
        <vt:i4>5</vt:i4>
      </vt:variant>
      <vt:variant>
        <vt:lpwstr/>
      </vt:variant>
      <vt:variant>
        <vt:lpwstr>_Toc197614411</vt:lpwstr>
      </vt:variant>
      <vt:variant>
        <vt:i4>1900595</vt:i4>
      </vt:variant>
      <vt:variant>
        <vt:i4>44</vt:i4>
      </vt:variant>
      <vt:variant>
        <vt:i4>0</vt:i4>
      </vt:variant>
      <vt:variant>
        <vt:i4>5</vt:i4>
      </vt:variant>
      <vt:variant>
        <vt:lpwstr/>
      </vt:variant>
      <vt:variant>
        <vt:lpwstr>_Toc197614410</vt:lpwstr>
      </vt:variant>
      <vt:variant>
        <vt:i4>1835059</vt:i4>
      </vt:variant>
      <vt:variant>
        <vt:i4>41</vt:i4>
      </vt:variant>
      <vt:variant>
        <vt:i4>0</vt:i4>
      </vt:variant>
      <vt:variant>
        <vt:i4>5</vt:i4>
      </vt:variant>
      <vt:variant>
        <vt:lpwstr/>
      </vt:variant>
      <vt:variant>
        <vt:lpwstr>_Toc197614409</vt:lpwstr>
      </vt:variant>
      <vt:variant>
        <vt:i4>1835059</vt:i4>
      </vt:variant>
      <vt:variant>
        <vt:i4>38</vt:i4>
      </vt:variant>
      <vt:variant>
        <vt:i4>0</vt:i4>
      </vt:variant>
      <vt:variant>
        <vt:i4>5</vt:i4>
      </vt:variant>
      <vt:variant>
        <vt:lpwstr/>
      </vt:variant>
      <vt:variant>
        <vt:lpwstr>_Toc197614408</vt:lpwstr>
      </vt:variant>
      <vt:variant>
        <vt:i4>1835059</vt:i4>
      </vt:variant>
      <vt:variant>
        <vt:i4>35</vt:i4>
      </vt:variant>
      <vt:variant>
        <vt:i4>0</vt:i4>
      </vt:variant>
      <vt:variant>
        <vt:i4>5</vt:i4>
      </vt:variant>
      <vt:variant>
        <vt:lpwstr/>
      </vt:variant>
      <vt:variant>
        <vt:lpwstr>_Toc197614407</vt:lpwstr>
      </vt:variant>
      <vt:variant>
        <vt:i4>1835059</vt:i4>
      </vt:variant>
      <vt:variant>
        <vt:i4>32</vt:i4>
      </vt:variant>
      <vt:variant>
        <vt:i4>0</vt:i4>
      </vt:variant>
      <vt:variant>
        <vt:i4>5</vt:i4>
      </vt:variant>
      <vt:variant>
        <vt:lpwstr/>
      </vt:variant>
      <vt:variant>
        <vt:lpwstr>_Toc197614406</vt:lpwstr>
      </vt:variant>
      <vt:variant>
        <vt:i4>1835059</vt:i4>
      </vt:variant>
      <vt:variant>
        <vt:i4>29</vt:i4>
      </vt:variant>
      <vt:variant>
        <vt:i4>0</vt:i4>
      </vt:variant>
      <vt:variant>
        <vt:i4>5</vt:i4>
      </vt:variant>
      <vt:variant>
        <vt:lpwstr/>
      </vt:variant>
      <vt:variant>
        <vt:lpwstr>_Toc197614405</vt:lpwstr>
      </vt:variant>
      <vt:variant>
        <vt:i4>1835059</vt:i4>
      </vt:variant>
      <vt:variant>
        <vt:i4>26</vt:i4>
      </vt:variant>
      <vt:variant>
        <vt:i4>0</vt:i4>
      </vt:variant>
      <vt:variant>
        <vt:i4>5</vt:i4>
      </vt:variant>
      <vt:variant>
        <vt:lpwstr/>
      </vt:variant>
      <vt:variant>
        <vt:lpwstr>_Toc197614404</vt:lpwstr>
      </vt:variant>
      <vt:variant>
        <vt:i4>1835059</vt:i4>
      </vt:variant>
      <vt:variant>
        <vt:i4>23</vt:i4>
      </vt:variant>
      <vt:variant>
        <vt:i4>0</vt:i4>
      </vt:variant>
      <vt:variant>
        <vt:i4>5</vt:i4>
      </vt:variant>
      <vt:variant>
        <vt:lpwstr/>
      </vt:variant>
      <vt:variant>
        <vt:lpwstr>_Toc197614403</vt:lpwstr>
      </vt:variant>
      <vt:variant>
        <vt:i4>1835059</vt:i4>
      </vt:variant>
      <vt:variant>
        <vt:i4>20</vt:i4>
      </vt:variant>
      <vt:variant>
        <vt:i4>0</vt:i4>
      </vt:variant>
      <vt:variant>
        <vt:i4>5</vt:i4>
      </vt:variant>
      <vt:variant>
        <vt:lpwstr/>
      </vt:variant>
      <vt:variant>
        <vt:lpwstr>_Toc197614402</vt:lpwstr>
      </vt:variant>
      <vt:variant>
        <vt:i4>1835059</vt:i4>
      </vt:variant>
      <vt:variant>
        <vt:i4>17</vt:i4>
      </vt:variant>
      <vt:variant>
        <vt:i4>0</vt:i4>
      </vt:variant>
      <vt:variant>
        <vt:i4>5</vt:i4>
      </vt:variant>
      <vt:variant>
        <vt:lpwstr/>
      </vt:variant>
      <vt:variant>
        <vt:lpwstr>_Toc197614401</vt:lpwstr>
      </vt:variant>
      <vt:variant>
        <vt:i4>1835059</vt:i4>
      </vt:variant>
      <vt:variant>
        <vt:i4>14</vt:i4>
      </vt:variant>
      <vt:variant>
        <vt:i4>0</vt:i4>
      </vt:variant>
      <vt:variant>
        <vt:i4>5</vt:i4>
      </vt:variant>
      <vt:variant>
        <vt:lpwstr/>
      </vt:variant>
      <vt:variant>
        <vt:lpwstr>_Toc197614400</vt:lpwstr>
      </vt:variant>
      <vt:variant>
        <vt:i4>1310769</vt:i4>
      </vt:variant>
      <vt:variant>
        <vt:i4>8</vt:i4>
      </vt:variant>
      <vt:variant>
        <vt:i4>0</vt:i4>
      </vt:variant>
      <vt:variant>
        <vt:i4>5</vt:i4>
      </vt:variant>
      <vt:variant>
        <vt:lpwstr/>
      </vt:variant>
      <vt:variant>
        <vt:lpwstr>_Toc197576099</vt:lpwstr>
      </vt:variant>
      <vt:variant>
        <vt:i4>1310769</vt:i4>
      </vt:variant>
      <vt:variant>
        <vt:i4>5</vt:i4>
      </vt:variant>
      <vt:variant>
        <vt:i4>0</vt:i4>
      </vt:variant>
      <vt:variant>
        <vt:i4>5</vt:i4>
      </vt:variant>
      <vt:variant>
        <vt:lpwstr/>
      </vt:variant>
      <vt:variant>
        <vt:lpwstr>_Toc197576098</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Andra Mihaela Voicu</cp:lastModifiedBy>
  <cp:revision>1408</cp:revision>
  <cp:lastPrinted>2008-02-05T13:09:00Z</cp:lastPrinted>
  <dcterms:created xsi:type="dcterms:W3CDTF">2024-08-10T14:33:00Z</dcterms:created>
  <dcterms:modified xsi:type="dcterms:W3CDTF">2025-05-09T08:39:00Z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